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6DC14500" w:rsidR="0011028C" w:rsidRPr="00456ED8" w:rsidRDefault="003930C2" w:rsidP="004161A7">
      <w:pPr>
        <w:pStyle w:val="DocumentTitle"/>
        <w:jc w:val="center"/>
        <w:rPr>
          <w:rFonts w:asciiTheme="minorHAnsi" w:hAnsiTheme="minorHAnsi" w:cstheme="minorHAnsi"/>
          <w:sz w:val="32"/>
          <w:szCs w:val="32"/>
        </w:rPr>
      </w:pPr>
      <w:r>
        <w:rPr>
          <w:rFonts w:asciiTheme="minorHAnsi" w:hAnsiTheme="minorHAnsi" w:cstheme="minorHAnsi"/>
          <w:sz w:val="32"/>
          <w:szCs w:val="32"/>
        </w:rPr>
        <w:t>Minutes of the September 2018 Meeting of the Vestry</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253C2410" w:rsidR="0011028C" w:rsidRPr="00456ED8" w:rsidRDefault="001209DC" w:rsidP="008B430A">
            <w:pPr>
              <w:pStyle w:val="Heading2"/>
              <w:spacing w:before="0"/>
              <w:outlineLvl w:val="1"/>
              <w:rPr>
                <w:rFonts w:asciiTheme="minorHAnsi" w:hAnsiTheme="minorHAnsi" w:cstheme="minorHAnsi"/>
                <w:sz w:val="20"/>
              </w:rPr>
            </w:pPr>
            <w:r w:rsidRPr="00456ED8">
              <w:rPr>
                <w:rFonts w:asciiTheme="minorHAnsi" w:hAnsiTheme="minorHAnsi" w:cstheme="minorHAnsi"/>
                <w:sz w:val="20"/>
              </w:rPr>
              <w:t>September 19</w:t>
            </w:r>
            <w:r w:rsidR="0011028C" w:rsidRPr="00456ED8">
              <w:rPr>
                <w:rFonts w:asciiTheme="minorHAnsi" w:hAnsiTheme="minorHAnsi" w:cstheme="minorHAnsi"/>
                <w:sz w:val="20"/>
              </w:rPr>
              <w:t>, 2018</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3A69B53D" w:rsidR="0011028C" w:rsidRPr="00A248D6" w:rsidRDefault="00A248D6" w:rsidP="008B430A">
            <w:pPr>
              <w:pStyle w:val="NormalDS"/>
              <w:spacing w:before="40" w:after="40" w:line="240" w:lineRule="auto"/>
              <w:rPr>
                <w:rFonts w:asciiTheme="minorHAnsi" w:hAnsiTheme="minorHAnsi" w:cstheme="minorHAnsi"/>
              </w:rPr>
            </w:pPr>
            <w:r w:rsidRPr="00A248D6">
              <w:rPr>
                <w:rFonts w:asciiTheme="minorHAnsi" w:hAnsiTheme="minorHAnsi" w:cstheme="minorHAnsi"/>
              </w:rPr>
              <w:t>Attending:</w:t>
            </w:r>
            <w:r>
              <w:rPr>
                <w:rFonts w:asciiTheme="minorHAnsi" w:hAnsiTheme="minorHAnsi" w:cstheme="minorHAnsi"/>
              </w:rPr>
              <w:t xml:space="preserve"> Jenny Montgomery, Carrie Combs, Dennis O’Connor</w:t>
            </w:r>
            <w:r w:rsidRPr="00326541">
              <w:rPr>
                <w:rFonts w:asciiTheme="minorHAnsi" w:hAnsiTheme="minorHAnsi" w:cstheme="minorHAnsi"/>
              </w:rPr>
              <w:t xml:space="preserve">, Laurie </w:t>
            </w:r>
            <w:proofErr w:type="spellStart"/>
            <w:r w:rsidRPr="00326541">
              <w:rPr>
                <w:rFonts w:asciiTheme="minorHAnsi" w:hAnsiTheme="minorHAnsi" w:cstheme="minorHAnsi"/>
              </w:rPr>
              <w:t>Trotto</w:t>
            </w:r>
            <w:proofErr w:type="spellEnd"/>
            <w:r w:rsidRPr="00326541">
              <w:rPr>
                <w:rFonts w:asciiTheme="minorHAnsi" w:hAnsiTheme="minorHAnsi" w:cstheme="minorHAnsi"/>
              </w:rPr>
              <w:t xml:space="preserve">, Beth Thompson, </w:t>
            </w:r>
            <w:proofErr w:type="spellStart"/>
            <w:r>
              <w:rPr>
                <w:rFonts w:asciiTheme="minorHAnsi" w:hAnsiTheme="minorHAnsi" w:cstheme="minorHAnsi"/>
              </w:rPr>
              <w:t>Forry</w:t>
            </w:r>
            <w:proofErr w:type="spellEnd"/>
            <w:r>
              <w:rPr>
                <w:rFonts w:asciiTheme="minorHAnsi" w:hAnsiTheme="minorHAnsi" w:cstheme="minorHAnsi"/>
              </w:rPr>
              <w:t xml:space="preserve"> Weatherby</w:t>
            </w:r>
            <w:r w:rsidRPr="00326541">
              <w:rPr>
                <w:rFonts w:asciiTheme="minorHAnsi" w:hAnsiTheme="minorHAnsi" w:cstheme="minorHAnsi"/>
              </w:rPr>
              <w:t xml:space="preserve">, Jack </w:t>
            </w:r>
            <w:proofErr w:type="spellStart"/>
            <w:r w:rsidRPr="00326541">
              <w:rPr>
                <w:rFonts w:asciiTheme="minorHAnsi" w:hAnsiTheme="minorHAnsi" w:cstheme="minorHAnsi"/>
              </w:rPr>
              <w:t>Wojtowicz</w:t>
            </w:r>
            <w:proofErr w:type="spellEnd"/>
            <w:r w:rsidRPr="00326541">
              <w:rPr>
                <w:rFonts w:asciiTheme="minorHAnsi" w:hAnsiTheme="minorHAnsi" w:cstheme="minorHAnsi"/>
              </w:rPr>
              <w:t>, Mo Powell</w:t>
            </w:r>
            <w:r>
              <w:rPr>
                <w:rFonts w:asciiTheme="minorHAnsi" w:hAnsiTheme="minorHAnsi" w:cstheme="minorHAnsi"/>
              </w:rPr>
              <w:t xml:space="preserve">; Dan Bacon, Hope Johnson, Patrick </w:t>
            </w:r>
            <w:proofErr w:type="spellStart"/>
            <w:r>
              <w:rPr>
                <w:rFonts w:asciiTheme="minorHAnsi" w:hAnsiTheme="minorHAnsi" w:cstheme="minorHAnsi"/>
              </w:rPr>
              <w:t>DeBrock</w:t>
            </w:r>
            <w:proofErr w:type="spellEnd"/>
            <w:r>
              <w:rPr>
                <w:rFonts w:asciiTheme="minorHAnsi" w:hAnsiTheme="minorHAnsi" w:cstheme="minorHAnsi"/>
              </w:rPr>
              <w:t>, Sue Roman</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456ED8"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56ED8" w:rsidRDefault="003C2062" w:rsidP="008B430A">
            <w:pPr>
              <w:spacing w:before="40" w:after="120"/>
              <w:rPr>
                <w:rFonts w:asciiTheme="minorHAnsi" w:hAnsiTheme="minorHAnsi" w:cstheme="minorHAnsi"/>
              </w:rPr>
            </w:pPr>
          </w:p>
        </w:tc>
        <w:tc>
          <w:tcPr>
            <w:tcW w:w="7830" w:type="dxa"/>
            <w:gridSpan w:val="2"/>
          </w:tcPr>
          <w:p w14:paraId="0C9F993D" w14:textId="4DF10272" w:rsidR="003C2062" w:rsidRPr="00456ED8" w:rsidRDefault="003C2062" w:rsidP="008B430A">
            <w:pPr>
              <w:rPr>
                <w:rFonts w:asciiTheme="minorHAnsi" w:hAnsiTheme="minorHAnsi" w:cstheme="minorHAnsi"/>
              </w:rPr>
            </w:pPr>
            <w:r w:rsidRPr="00456ED8">
              <w:rPr>
                <w:rFonts w:asciiTheme="minorHAnsi" w:hAnsiTheme="minorHAnsi" w:cstheme="minorHAnsi"/>
              </w:rPr>
              <w:t>Dwelling in the Word</w:t>
            </w:r>
            <w:r w:rsidR="00A26447">
              <w:rPr>
                <w:rFonts w:asciiTheme="minorHAnsi" w:hAnsiTheme="minorHAnsi" w:cstheme="minorHAnsi"/>
              </w:rPr>
              <w:t>: Ezekiel 37: 1-14</w:t>
            </w:r>
          </w:p>
        </w:tc>
        <w:tc>
          <w:tcPr>
            <w:tcW w:w="810" w:type="dxa"/>
          </w:tcPr>
          <w:p w14:paraId="61C66BCF" w14:textId="6D8934E1"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Jenny</w:t>
            </w:r>
          </w:p>
        </w:tc>
      </w:tr>
      <w:tr w:rsidR="0011028C" w:rsidRPr="00456ED8"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56ED8" w:rsidRDefault="0011028C" w:rsidP="008B430A">
            <w:pPr>
              <w:spacing w:before="40" w:after="120"/>
              <w:rPr>
                <w:rFonts w:asciiTheme="minorHAnsi" w:hAnsiTheme="minorHAnsi" w:cstheme="minorHAnsi"/>
              </w:rPr>
            </w:pPr>
          </w:p>
        </w:tc>
        <w:tc>
          <w:tcPr>
            <w:tcW w:w="7830" w:type="dxa"/>
            <w:gridSpan w:val="2"/>
          </w:tcPr>
          <w:p w14:paraId="263A909F" w14:textId="6653B0F2" w:rsidR="0011028C" w:rsidRPr="00456ED8" w:rsidRDefault="003C2062" w:rsidP="008B430A">
            <w:pPr>
              <w:rPr>
                <w:rFonts w:asciiTheme="minorHAnsi" w:hAnsiTheme="minorHAnsi" w:cstheme="minorHAnsi"/>
              </w:rPr>
            </w:pPr>
            <w:r w:rsidRPr="00456ED8">
              <w:rPr>
                <w:rFonts w:asciiTheme="minorHAnsi" w:hAnsiTheme="minorHAnsi" w:cstheme="minorHAnsi"/>
              </w:rPr>
              <w:t>Notes</w:t>
            </w:r>
          </w:p>
        </w:tc>
        <w:tc>
          <w:tcPr>
            <w:tcW w:w="810" w:type="dxa"/>
          </w:tcPr>
          <w:p w14:paraId="2FCAEBD8" w14:textId="77777777" w:rsidR="0011028C" w:rsidRPr="00456ED8" w:rsidRDefault="0011028C" w:rsidP="008B430A">
            <w:pPr>
              <w:spacing w:before="40" w:after="120"/>
              <w:rPr>
                <w:rFonts w:asciiTheme="minorHAnsi" w:hAnsiTheme="minorHAnsi" w:cstheme="minorHAnsi"/>
              </w:rPr>
            </w:pPr>
          </w:p>
        </w:tc>
      </w:tr>
      <w:tr w:rsidR="0011028C" w:rsidRPr="00456ED8"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344A7F13" w:rsidR="0011028C" w:rsidRPr="00456ED8" w:rsidRDefault="003C2062" w:rsidP="008B430A">
            <w:pPr>
              <w:pStyle w:val="TableColumnHead"/>
              <w:rPr>
                <w:rFonts w:asciiTheme="minorHAnsi" w:hAnsiTheme="minorHAnsi" w:cstheme="minorHAnsi"/>
              </w:rPr>
            </w:pPr>
            <w:r w:rsidRPr="00456ED8">
              <w:rPr>
                <w:rFonts w:asciiTheme="minorHAnsi" w:hAnsiTheme="minorHAnsi" w:cstheme="minorHAnsi"/>
              </w:rPr>
              <w:t>7:</w:t>
            </w:r>
            <w:r w:rsidR="00BB0749" w:rsidRPr="00456ED8">
              <w:rPr>
                <w:rFonts w:asciiTheme="minorHAnsi" w:hAnsiTheme="minorHAnsi" w:cstheme="minorHAnsi"/>
              </w:rPr>
              <w:t>20</w:t>
            </w:r>
            <w:r w:rsidR="005C1E72" w:rsidRPr="00456ED8">
              <w:rPr>
                <w:rFonts w:asciiTheme="minorHAnsi" w:hAnsiTheme="minorHAnsi" w:cstheme="minorHAnsi"/>
              </w:rPr>
              <w:t xml:space="preserve"> </w:t>
            </w:r>
            <w:r w:rsidR="0060374F" w:rsidRPr="00456ED8">
              <w:rPr>
                <w:rFonts w:asciiTheme="minorHAnsi" w:hAnsiTheme="minorHAnsi" w:cstheme="minorHAnsi"/>
                <w:b w:val="0"/>
              </w:rPr>
              <w:t>–</w:t>
            </w:r>
            <w:r w:rsidR="0060374F" w:rsidRPr="00456ED8">
              <w:rPr>
                <w:rFonts w:asciiTheme="minorHAnsi" w:hAnsiTheme="minorHAnsi" w:cstheme="minorHAnsi"/>
                <w:b w:val="0"/>
              </w:rPr>
              <w:br/>
            </w:r>
            <w:r w:rsidR="00570897" w:rsidRPr="00456ED8">
              <w:rPr>
                <w:rFonts w:asciiTheme="minorHAnsi" w:hAnsiTheme="minorHAnsi" w:cstheme="minorHAnsi"/>
              </w:rPr>
              <w:t>8:</w:t>
            </w:r>
            <w:r w:rsidR="00BB0749" w:rsidRPr="00456ED8">
              <w:rPr>
                <w:rFonts w:asciiTheme="minorHAnsi" w:hAnsiTheme="minorHAnsi" w:cstheme="minorHAnsi"/>
              </w:rPr>
              <w:t>20</w:t>
            </w:r>
          </w:p>
        </w:tc>
        <w:tc>
          <w:tcPr>
            <w:tcW w:w="7830" w:type="dxa"/>
            <w:gridSpan w:val="2"/>
          </w:tcPr>
          <w:p w14:paraId="0B8C3F8E" w14:textId="08E51D05" w:rsidR="003C2062" w:rsidRPr="00456ED8" w:rsidRDefault="003C2062" w:rsidP="0060374F">
            <w:pPr>
              <w:rPr>
                <w:rFonts w:asciiTheme="minorHAnsi" w:hAnsiTheme="minorHAnsi" w:cstheme="minorHAnsi"/>
                <w:b/>
              </w:rPr>
            </w:pPr>
            <w:r w:rsidRPr="00456ED8">
              <w:rPr>
                <w:rFonts w:asciiTheme="minorHAnsi" w:hAnsiTheme="minorHAnsi" w:cstheme="minorHAnsi"/>
                <w:b/>
              </w:rPr>
              <w:t>Doing the Fiduciary Work of the Church</w:t>
            </w:r>
          </w:p>
        </w:tc>
        <w:tc>
          <w:tcPr>
            <w:tcW w:w="810" w:type="dxa"/>
          </w:tcPr>
          <w:p w14:paraId="1E6EECFA" w14:textId="5897117F" w:rsidR="003C2062" w:rsidRPr="00456ED8" w:rsidRDefault="003C2062" w:rsidP="008B430A">
            <w:pPr>
              <w:pStyle w:val="TableColumnHead"/>
              <w:rPr>
                <w:rFonts w:asciiTheme="minorHAnsi" w:hAnsiTheme="minorHAnsi" w:cstheme="minorHAnsi"/>
                <w:b w:val="0"/>
              </w:rPr>
            </w:pPr>
          </w:p>
        </w:tc>
      </w:tr>
      <w:tr w:rsidR="003C2062" w:rsidRPr="00456ED8" w14:paraId="10EB210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9192BA" w14:textId="2C886AEA" w:rsidR="003C2062" w:rsidRPr="00456ED8" w:rsidRDefault="00042B2A" w:rsidP="008B430A">
            <w:pPr>
              <w:pStyle w:val="TableColumnHead"/>
              <w:rPr>
                <w:rFonts w:asciiTheme="minorHAnsi" w:hAnsiTheme="minorHAnsi" w:cstheme="minorHAnsi"/>
              </w:rPr>
            </w:pPr>
            <w:r w:rsidRPr="00456ED8">
              <w:rPr>
                <w:rFonts w:asciiTheme="minorHAnsi" w:hAnsiTheme="minorHAnsi" w:cstheme="minorHAnsi"/>
              </w:rPr>
              <w:t>1.</w:t>
            </w:r>
          </w:p>
        </w:tc>
        <w:tc>
          <w:tcPr>
            <w:tcW w:w="7830" w:type="dxa"/>
            <w:gridSpan w:val="2"/>
          </w:tcPr>
          <w:p w14:paraId="06B6CE94" w14:textId="0576E2D2" w:rsidR="003C2062" w:rsidRPr="00456ED8" w:rsidRDefault="003C2062" w:rsidP="008B430A">
            <w:pPr>
              <w:rPr>
                <w:rFonts w:asciiTheme="minorHAnsi" w:eastAsia="Times New Roman" w:hAnsiTheme="minorHAnsi" w:cstheme="minorHAnsi"/>
              </w:rPr>
            </w:pPr>
            <w:r w:rsidRPr="00456ED8">
              <w:rPr>
                <w:rFonts w:asciiTheme="minorHAnsi" w:eastAsia="Times New Roman" w:hAnsiTheme="minorHAnsi" w:cstheme="minorHAnsi"/>
              </w:rPr>
              <w:t xml:space="preserve">Consent of the minutes of the </w:t>
            </w:r>
            <w:r w:rsidR="00A248D6">
              <w:rPr>
                <w:rFonts w:asciiTheme="minorHAnsi" w:eastAsia="Times New Roman" w:hAnsiTheme="minorHAnsi" w:cstheme="minorHAnsi"/>
              </w:rPr>
              <w:t xml:space="preserve">July and </w:t>
            </w:r>
            <w:r w:rsidR="001209DC" w:rsidRPr="00456ED8">
              <w:rPr>
                <w:rFonts w:asciiTheme="minorHAnsi" w:eastAsia="Times New Roman" w:hAnsiTheme="minorHAnsi" w:cstheme="minorHAnsi"/>
              </w:rPr>
              <w:t>August</w:t>
            </w:r>
            <w:r w:rsidRPr="00456ED8">
              <w:rPr>
                <w:rFonts w:asciiTheme="minorHAnsi" w:eastAsia="Times New Roman" w:hAnsiTheme="minorHAnsi" w:cstheme="minorHAnsi"/>
              </w:rPr>
              <w:t xml:space="preserve"> Vestry Meeting</w:t>
            </w:r>
            <w:r w:rsidR="00A248D6">
              <w:rPr>
                <w:rFonts w:asciiTheme="minorHAnsi" w:eastAsia="Times New Roman" w:hAnsiTheme="minorHAnsi" w:cstheme="minorHAnsi"/>
              </w:rPr>
              <w:t>s</w:t>
            </w:r>
          </w:p>
        </w:tc>
        <w:tc>
          <w:tcPr>
            <w:tcW w:w="810" w:type="dxa"/>
          </w:tcPr>
          <w:p w14:paraId="2E1FB18C" w14:textId="5ED50F20" w:rsidR="003C2062" w:rsidRPr="00456ED8" w:rsidRDefault="003C2062" w:rsidP="008B430A">
            <w:pPr>
              <w:pStyle w:val="TableColumnHead"/>
              <w:rPr>
                <w:rFonts w:asciiTheme="minorHAnsi" w:hAnsiTheme="minorHAnsi" w:cstheme="minorHAnsi"/>
                <w:b w:val="0"/>
              </w:rPr>
            </w:pPr>
            <w:r w:rsidRPr="00456ED8">
              <w:rPr>
                <w:rFonts w:asciiTheme="minorHAnsi" w:hAnsiTheme="minorHAnsi" w:cstheme="minorHAnsi"/>
                <w:b w:val="0"/>
              </w:rPr>
              <w:t>Beth</w:t>
            </w:r>
          </w:p>
        </w:tc>
      </w:tr>
      <w:tr w:rsidR="0011028C" w:rsidRPr="00456ED8" w14:paraId="0485168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7F07AE" w14:textId="77777777" w:rsidR="0011028C" w:rsidRPr="00456ED8" w:rsidRDefault="0011028C" w:rsidP="008B430A">
            <w:pPr>
              <w:pStyle w:val="TableColumnHead"/>
              <w:rPr>
                <w:rFonts w:asciiTheme="minorHAnsi" w:hAnsiTheme="minorHAnsi" w:cstheme="minorHAnsi"/>
              </w:rPr>
            </w:pPr>
          </w:p>
        </w:tc>
        <w:tc>
          <w:tcPr>
            <w:tcW w:w="7830" w:type="dxa"/>
            <w:gridSpan w:val="2"/>
          </w:tcPr>
          <w:p w14:paraId="05377432" w14:textId="52D73B8C" w:rsidR="0011028C" w:rsidRPr="00456ED8" w:rsidRDefault="003C2062"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C614A3">
              <w:rPr>
                <w:rFonts w:asciiTheme="minorHAnsi" w:eastAsia="Times New Roman" w:hAnsiTheme="minorHAnsi" w:cstheme="minorHAnsi"/>
              </w:rPr>
              <w:t>: Approved by mutual assent.</w:t>
            </w:r>
          </w:p>
        </w:tc>
        <w:tc>
          <w:tcPr>
            <w:tcW w:w="810" w:type="dxa"/>
          </w:tcPr>
          <w:p w14:paraId="3B714C33" w14:textId="77777777" w:rsidR="0011028C" w:rsidRPr="00456ED8" w:rsidRDefault="0011028C" w:rsidP="008B430A">
            <w:pPr>
              <w:pStyle w:val="TableColumnHead"/>
              <w:rPr>
                <w:rFonts w:asciiTheme="minorHAnsi" w:hAnsiTheme="minorHAnsi" w:cstheme="minorHAnsi"/>
                <w:b w:val="0"/>
              </w:rPr>
            </w:pPr>
          </w:p>
        </w:tc>
      </w:tr>
      <w:tr w:rsidR="003C2062" w:rsidRPr="00456ED8" w14:paraId="62A27F8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BA1144F" w14:textId="57EF91C4" w:rsidR="003C2062" w:rsidRPr="00456ED8" w:rsidRDefault="00042B2A" w:rsidP="008B430A">
            <w:pPr>
              <w:pStyle w:val="TableColumnHead"/>
              <w:rPr>
                <w:rFonts w:asciiTheme="minorHAnsi" w:hAnsiTheme="minorHAnsi" w:cstheme="minorHAnsi"/>
              </w:rPr>
            </w:pPr>
            <w:r w:rsidRPr="00456ED8">
              <w:rPr>
                <w:rFonts w:asciiTheme="minorHAnsi" w:hAnsiTheme="minorHAnsi" w:cstheme="minorHAnsi"/>
              </w:rPr>
              <w:t>2.</w:t>
            </w:r>
          </w:p>
        </w:tc>
        <w:tc>
          <w:tcPr>
            <w:tcW w:w="7830" w:type="dxa"/>
            <w:gridSpan w:val="2"/>
          </w:tcPr>
          <w:p w14:paraId="2D94F716" w14:textId="30B467F9" w:rsidR="003C2062" w:rsidRPr="00456ED8" w:rsidRDefault="003C2062" w:rsidP="008B430A">
            <w:pPr>
              <w:rPr>
                <w:rFonts w:asciiTheme="minorHAnsi" w:eastAsia="Times New Roman" w:hAnsiTheme="minorHAnsi" w:cstheme="minorHAnsi"/>
              </w:rPr>
            </w:pPr>
            <w:r w:rsidRPr="00456ED8">
              <w:rPr>
                <w:rFonts w:asciiTheme="minorHAnsi" w:eastAsia="Times New Roman" w:hAnsiTheme="minorHAnsi" w:cstheme="minorHAnsi"/>
              </w:rPr>
              <w:t xml:space="preserve">Consent of the </w:t>
            </w:r>
            <w:r w:rsidR="001209DC" w:rsidRPr="00456ED8">
              <w:rPr>
                <w:rFonts w:asciiTheme="minorHAnsi" w:eastAsia="Times New Roman" w:hAnsiTheme="minorHAnsi" w:cstheme="minorHAnsi"/>
              </w:rPr>
              <w:t>July and August</w:t>
            </w:r>
            <w:r w:rsidRPr="00456ED8">
              <w:rPr>
                <w:rFonts w:asciiTheme="minorHAnsi" w:eastAsia="Times New Roman" w:hAnsiTheme="minorHAnsi" w:cstheme="minorHAnsi"/>
              </w:rPr>
              <w:t xml:space="preserve"> Treasurer’s Report</w:t>
            </w:r>
          </w:p>
        </w:tc>
        <w:tc>
          <w:tcPr>
            <w:tcW w:w="810" w:type="dxa"/>
          </w:tcPr>
          <w:p w14:paraId="46D7DF68" w14:textId="77777777" w:rsidR="003C2062" w:rsidRPr="00456ED8" w:rsidRDefault="003C2062" w:rsidP="008B430A">
            <w:pPr>
              <w:pStyle w:val="TableColumnHead"/>
              <w:rPr>
                <w:rFonts w:asciiTheme="minorHAnsi" w:hAnsiTheme="minorHAnsi" w:cstheme="minorHAnsi"/>
                <w:b w:val="0"/>
              </w:rPr>
            </w:pPr>
            <w:r w:rsidRPr="00456ED8">
              <w:rPr>
                <w:rFonts w:asciiTheme="minorHAnsi" w:hAnsiTheme="minorHAnsi" w:cstheme="minorHAnsi"/>
                <w:b w:val="0"/>
              </w:rPr>
              <w:t>Pat</w:t>
            </w:r>
          </w:p>
        </w:tc>
      </w:tr>
      <w:tr w:rsidR="001209DC" w:rsidRPr="00456ED8" w14:paraId="2320E9F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0337786" w14:textId="77777777" w:rsidR="001209DC" w:rsidRPr="00456ED8" w:rsidRDefault="001209DC" w:rsidP="008B430A">
            <w:pPr>
              <w:pStyle w:val="TableColumnHead"/>
              <w:rPr>
                <w:rFonts w:asciiTheme="minorHAnsi" w:hAnsiTheme="minorHAnsi" w:cstheme="minorHAnsi"/>
              </w:rPr>
            </w:pPr>
          </w:p>
        </w:tc>
        <w:tc>
          <w:tcPr>
            <w:tcW w:w="7830" w:type="dxa"/>
            <w:gridSpan w:val="2"/>
          </w:tcPr>
          <w:p w14:paraId="617D1F7A" w14:textId="2ECE0BC8"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C614A3">
              <w:rPr>
                <w:rFonts w:asciiTheme="minorHAnsi" w:eastAsia="Times New Roman" w:hAnsiTheme="minorHAnsi" w:cstheme="minorHAnsi"/>
              </w:rPr>
              <w:t>: Approved by mutual assent.</w:t>
            </w:r>
          </w:p>
        </w:tc>
        <w:tc>
          <w:tcPr>
            <w:tcW w:w="810" w:type="dxa"/>
          </w:tcPr>
          <w:p w14:paraId="182D7652" w14:textId="77777777" w:rsidR="001209DC" w:rsidRPr="00456ED8" w:rsidRDefault="001209DC" w:rsidP="008B430A">
            <w:pPr>
              <w:pStyle w:val="TableColumnHead"/>
              <w:rPr>
                <w:rFonts w:asciiTheme="minorHAnsi" w:hAnsiTheme="minorHAnsi" w:cstheme="minorHAnsi"/>
                <w:b w:val="0"/>
              </w:rPr>
            </w:pPr>
          </w:p>
        </w:tc>
      </w:tr>
      <w:tr w:rsidR="001209DC" w:rsidRPr="00456ED8" w14:paraId="2C10710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C9FF950" w14:textId="350C7DBE" w:rsidR="001209DC" w:rsidRPr="00456ED8" w:rsidRDefault="001209DC" w:rsidP="008B430A">
            <w:pPr>
              <w:pStyle w:val="TableColumnHead"/>
              <w:rPr>
                <w:rFonts w:asciiTheme="minorHAnsi" w:hAnsiTheme="minorHAnsi" w:cstheme="minorHAnsi"/>
              </w:rPr>
            </w:pPr>
            <w:r w:rsidRPr="00456ED8">
              <w:rPr>
                <w:rFonts w:asciiTheme="minorHAnsi" w:hAnsiTheme="minorHAnsi" w:cstheme="minorHAnsi"/>
              </w:rPr>
              <w:t>3</w:t>
            </w:r>
          </w:p>
        </w:tc>
        <w:tc>
          <w:tcPr>
            <w:tcW w:w="7830" w:type="dxa"/>
            <w:gridSpan w:val="2"/>
          </w:tcPr>
          <w:p w14:paraId="502C6AB2" w14:textId="07F52B3B"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Consent of 2017 Audit Report—</w:t>
            </w:r>
            <w:r w:rsidR="00456ED8">
              <w:rPr>
                <w:rFonts w:asciiTheme="minorHAnsi" w:eastAsia="Times New Roman" w:hAnsiTheme="minorHAnsi" w:cstheme="minorHAnsi"/>
              </w:rPr>
              <w:t>E</w:t>
            </w:r>
            <w:r w:rsidRPr="00456ED8">
              <w:rPr>
                <w:rFonts w:asciiTheme="minorHAnsi" w:eastAsia="Times New Roman" w:hAnsiTheme="minorHAnsi" w:cstheme="minorHAnsi"/>
              </w:rPr>
              <w:t xml:space="preserve">lectronic </w:t>
            </w:r>
            <w:r w:rsidR="00456ED8">
              <w:rPr>
                <w:rFonts w:asciiTheme="minorHAnsi" w:eastAsia="Times New Roman" w:hAnsiTheme="minorHAnsi" w:cstheme="minorHAnsi"/>
              </w:rPr>
              <w:t>A</w:t>
            </w:r>
            <w:r w:rsidRPr="00456ED8">
              <w:rPr>
                <w:rFonts w:asciiTheme="minorHAnsi" w:eastAsia="Times New Roman" w:hAnsiTheme="minorHAnsi" w:cstheme="minorHAnsi"/>
              </w:rPr>
              <w:t>pproval</w:t>
            </w:r>
          </w:p>
        </w:tc>
        <w:tc>
          <w:tcPr>
            <w:tcW w:w="810" w:type="dxa"/>
          </w:tcPr>
          <w:p w14:paraId="53061996" w14:textId="31AA223C" w:rsidR="001209DC" w:rsidRPr="00456ED8" w:rsidRDefault="001209DC" w:rsidP="008B430A">
            <w:pPr>
              <w:pStyle w:val="TableColumnHead"/>
              <w:rPr>
                <w:rFonts w:asciiTheme="minorHAnsi" w:hAnsiTheme="minorHAnsi" w:cstheme="minorHAnsi"/>
                <w:b w:val="0"/>
              </w:rPr>
            </w:pPr>
            <w:r w:rsidRPr="00456ED8">
              <w:rPr>
                <w:rFonts w:asciiTheme="minorHAnsi" w:hAnsiTheme="minorHAnsi" w:cstheme="minorHAnsi"/>
                <w:b w:val="0"/>
              </w:rPr>
              <w:t>Pat</w:t>
            </w:r>
          </w:p>
        </w:tc>
      </w:tr>
      <w:tr w:rsidR="001209DC" w:rsidRPr="00456ED8" w14:paraId="4D365B4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7858268" w14:textId="77777777" w:rsidR="001209DC" w:rsidRPr="00456ED8" w:rsidRDefault="001209DC" w:rsidP="008B430A">
            <w:pPr>
              <w:pStyle w:val="TableColumnHead"/>
              <w:rPr>
                <w:rFonts w:asciiTheme="minorHAnsi" w:hAnsiTheme="minorHAnsi" w:cstheme="minorHAnsi"/>
              </w:rPr>
            </w:pPr>
          </w:p>
        </w:tc>
        <w:tc>
          <w:tcPr>
            <w:tcW w:w="7830" w:type="dxa"/>
            <w:gridSpan w:val="2"/>
          </w:tcPr>
          <w:p w14:paraId="6ED341B7" w14:textId="52687887" w:rsidR="00DA6395" w:rsidRPr="00456ED8" w:rsidRDefault="001209DC" w:rsidP="00DA6395">
            <w:pPr>
              <w:rPr>
                <w:rFonts w:asciiTheme="minorHAnsi" w:eastAsia="Times New Roman" w:hAnsiTheme="minorHAnsi" w:cstheme="minorHAnsi"/>
              </w:rPr>
            </w:pPr>
            <w:r w:rsidRPr="00456ED8">
              <w:rPr>
                <w:rFonts w:asciiTheme="minorHAnsi" w:eastAsia="Times New Roman" w:hAnsiTheme="minorHAnsi" w:cstheme="minorHAnsi"/>
              </w:rPr>
              <w:t>Notes</w:t>
            </w:r>
            <w:r w:rsidR="00C614A3">
              <w:rPr>
                <w:rFonts w:asciiTheme="minorHAnsi" w:eastAsia="Times New Roman" w:hAnsiTheme="minorHAnsi" w:cstheme="minorHAnsi"/>
              </w:rPr>
              <w:t xml:space="preserve">: </w:t>
            </w:r>
            <w:proofErr w:type="gramStart"/>
            <w:r w:rsidR="00CE3071">
              <w:rPr>
                <w:rFonts w:asciiTheme="minorHAnsi" w:eastAsia="Times New Roman" w:hAnsiTheme="minorHAnsi" w:cstheme="minorHAnsi"/>
              </w:rPr>
              <w:t>D</w:t>
            </w:r>
            <w:r w:rsidR="00C614A3">
              <w:rPr>
                <w:rFonts w:asciiTheme="minorHAnsi" w:eastAsia="Times New Roman" w:hAnsiTheme="minorHAnsi" w:cstheme="minorHAnsi"/>
              </w:rPr>
              <w:t>ue to the fact that</w:t>
            </w:r>
            <w:proofErr w:type="gramEnd"/>
            <w:r w:rsidR="00C614A3">
              <w:rPr>
                <w:rFonts w:asciiTheme="minorHAnsi" w:eastAsia="Times New Roman" w:hAnsiTheme="minorHAnsi" w:cstheme="minorHAnsi"/>
              </w:rPr>
              <w:t xml:space="preserve"> we are submitting a balance sheet</w:t>
            </w:r>
            <w:r w:rsidR="00CE3071">
              <w:rPr>
                <w:rFonts w:asciiTheme="minorHAnsi" w:eastAsia="Times New Roman" w:hAnsiTheme="minorHAnsi" w:cstheme="minorHAnsi"/>
              </w:rPr>
              <w:t>, the audit has been more involved this year</w:t>
            </w:r>
            <w:r w:rsidR="00C614A3">
              <w:rPr>
                <w:rFonts w:asciiTheme="minorHAnsi" w:eastAsia="Times New Roman" w:hAnsiTheme="minorHAnsi" w:cstheme="minorHAnsi"/>
              </w:rPr>
              <w:t xml:space="preserve">. The Diocese has been notified that we will be a bit late and indicated that </w:t>
            </w:r>
            <w:r w:rsidR="00CE3071">
              <w:rPr>
                <w:rFonts w:asciiTheme="minorHAnsi" w:eastAsia="Times New Roman" w:hAnsiTheme="minorHAnsi" w:cstheme="minorHAnsi"/>
              </w:rPr>
              <w:t>there is no issue with our timing</w:t>
            </w:r>
            <w:r w:rsidR="00C614A3">
              <w:rPr>
                <w:rFonts w:asciiTheme="minorHAnsi" w:eastAsia="Times New Roman" w:hAnsiTheme="minorHAnsi" w:cstheme="minorHAnsi"/>
              </w:rPr>
              <w:t xml:space="preserve">. </w:t>
            </w:r>
          </w:p>
          <w:p w14:paraId="07E8CAD1" w14:textId="2158E26F" w:rsidR="00DA6395" w:rsidRPr="00456ED8" w:rsidRDefault="00DA6395" w:rsidP="008B430A">
            <w:pPr>
              <w:rPr>
                <w:rFonts w:asciiTheme="minorHAnsi" w:eastAsia="Times New Roman" w:hAnsiTheme="minorHAnsi" w:cstheme="minorHAnsi"/>
              </w:rPr>
            </w:pPr>
          </w:p>
        </w:tc>
        <w:tc>
          <w:tcPr>
            <w:tcW w:w="810" w:type="dxa"/>
          </w:tcPr>
          <w:p w14:paraId="08B97125" w14:textId="77777777" w:rsidR="001209DC" w:rsidRPr="00456ED8" w:rsidRDefault="001209DC" w:rsidP="008B430A">
            <w:pPr>
              <w:pStyle w:val="TableColumnHead"/>
              <w:rPr>
                <w:rFonts w:asciiTheme="minorHAnsi" w:hAnsiTheme="minorHAnsi" w:cstheme="minorHAnsi"/>
                <w:b w:val="0"/>
              </w:rPr>
            </w:pPr>
          </w:p>
        </w:tc>
      </w:tr>
      <w:tr w:rsidR="001209DC" w:rsidRPr="00456ED8" w14:paraId="2D243C3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A751A61" w14:textId="188441DC" w:rsidR="001209DC" w:rsidRPr="00456ED8" w:rsidRDefault="001209DC" w:rsidP="008B430A">
            <w:pPr>
              <w:pStyle w:val="TableColumnHead"/>
              <w:rPr>
                <w:rFonts w:asciiTheme="minorHAnsi" w:hAnsiTheme="minorHAnsi" w:cstheme="minorHAnsi"/>
              </w:rPr>
            </w:pPr>
            <w:r w:rsidRPr="00456ED8">
              <w:rPr>
                <w:rFonts w:asciiTheme="minorHAnsi" w:hAnsiTheme="minorHAnsi" w:cstheme="minorHAnsi"/>
              </w:rPr>
              <w:t>4</w:t>
            </w:r>
          </w:p>
        </w:tc>
        <w:tc>
          <w:tcPr>
            <w:tcW w:w="7830" w:type="dxa"/>
            <w:gridSpan w:val="2"/>
          </w:tcPr>
          <w:p w14:paraId="7981FC56" w14:textId="060D2ED2"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2018 Audit Recommendation</w:t>
            </w:r>
          </w:p>
        </w:tc>
        <w:tc>
          <w:tcPr>
            <w:tcW w:w="810" w:type="dxa"/>
          </w:tcPr>
          <w:p w14:paraId="0ABA6E40" w14:textId="761192ED" w:rsidR="001209DC" w:rsidRPr="00456ED8" w:rsidRDefault="001209DC" w:rsidP="008B430A">
            <w:pPr>
              <w:pStyle w:val="TableColumnHead"/>
              <w:rPr>
                <w:rFonts w:asciiTheme="minorHAnsi" w:hAnsiTheme="minorHAnsi" w:cstheme="minorHAnsi"/>
                <w:b w:val="0"/>
              </w:rPr>
            </w:pPr>
            <w:r w:rsidRPr="00456ED8">
              <w:rPr>
                <w:rFonts w:asciiTheme="minorHAnsi" w:hAnsiTheme="minorHAnsi" w:cstheme="minorHAnsi"/>
                <w:b w:val="0"/>
              </w:rPr>
              <w:t>Pat</w:t>
            </w:r>
          </w:p>
        </w:tc>
      </w:tr>
      <w:tr w:rsidR="001209DC" w:rsidRPr="00456ED8" w14:paraId="4011886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CCC546B" w14:textId="77777777" w:rsidR="001209DC" w:rsidRPr="00456ED8" w:rsidRDefault="001209DC" w:rsidP="008B430A">
            <w:pPr>
              <w:pStyle w:val="TableColumnHead"/>
              <w:rPr>
                <w:rFonts w:asciiTheme="minorHAnsi" w:hAnsiTheme="minorHAnsi" w:cstheme="minorHAnsi"/>
              </w:rPr>
            </w:pPr>
          </w:p>
        </w:tc>
        <w:tc>
          <w:tcPr>
            <w:tcW w:w="7830" w:type="dxa"/>
            <w:gridSpan w:val="2"/>
          </w:tcPr>
          <w:p w14:paraId="3C95529A" w14:textId="48F7FC21" w:rsidR="00DA6395" w:rsidRDefault="001209DC" w:rsidP="00DA6395">
            <w:pPr>
              <w:rPr>
                <w:rFonts w:asciiTheme="minorHAnsi" w:eastAsia="Times New Roman" w:hAnsiTheme="minorHAnsi" w:cstheme="minorHAnsi"/>
              </w:rPr>
            </w:pPr>
            <w:r w:rsidRPr="00456ED8">
              <w:rPr>
                <w:rFonts w:asciiTheme="minorHAnsi" w:eastAsia="Times New Roman" w:hAnsiTheme="minorHAnsi" w:cstheme="minorHAnsi"/>
              </w:rPr>
              <w:t>Notes</w:t>
            </w:r>
            <w:r w:rsidR="00DA6395">
              <w:rPr>
                <w:rFonts w:asciiTheme="minorHAnsi" w:eastAsia="Times New Roman" w:hAnsiTheme="minorHAnsi" w:cstheme="minorHAnsi"/>
              </w:rPr>
              <w:t xml:space="preserve">: </w:t>
            </w:r>
            <w:r w:rsidR="00871275">
              <w:rPr>
                <w:rFonts w:asciiTheme="minorHAnsi" w:eastAsia="Times New Roman" w:hAnsiTheme="minorHAnsi" w:cstheme="minorHAnsi"/>
              </w:rPr>
              <w:t xml:space="preserve">The diocese has raised the budget threshold and a full audit is no longer required based on our budget. </w:t>
            </w:r>
            <w:r w:rsidR="00CE3071">
              <w:rPr>
                <w:rFonts w:asciiTheme="minorHAnsi" w:eastAsia="Times New Roman" w:hAnsiTheme="minorHAnsi" w:cstheme="minorHAnsi"/>
              </w:rPr>
              <w:t xml:space="preserve">The finance committee recommends that we budget for and return to a “procedural audit” for 2019. </w:t>
            </w:r>
            <w:r w:rsidR="00871275">
              <w:rPr>
                <w:rFonts w:asciiTheme="minorHAnsi" w:eastAsia="Times New Roman" w:hAnsiTheme="minorHAnsi" w:cstheme="minorHAnsi"/>
              </w:rPr>
              <w:t xml:space="preserve">A </w:t>
            </w:r>
            <w:r w:rsidR="00DA6395">
              <w:rPr>
                <w:rFonts w:asciiTheme="minorHAnsi" w:eastAsia="Times New Roman" w:hAnsiTheme="minorHAnsi" w:cstheme="minorHAnsi"/>
              </w:rPr>
              <w:t xml:space="preserve">Procedural Audit, which is less expensive, still provides the necessary checks and balances. </w:t>
            </w:r>
            <w:r w:rsidR="00871275">
              <w:rPr>
                <w:rFonts w:asciiTheme="minorHAnsi" w:eastAsia="Times New Roman" w:hAnsiTheme="minorHAnsi" w:cstheme="minorHAnsi"/>
              </w:rPr>
              <w:t>In addition, we now have</w:t>
            </w:r>
            <w:r w:rsidR="00DA6395">
              <w:rPr>
                <w:rFonts w:asciiTheme="minorHAnsi" w:eastAsia="Times New Roman" w:hAnsiTheme="minorHAnsi" w:cstheme="minorHAnsi"/>
              </w:rPr>
              <w:t xml:space="preserve"> a full balance sheet</w:t>
            </w:r>
            <w:r w:rsidR="00871275">
              <w:rPr>
                <w:rFonts w:asciiTheme="minorHAnsi" w:eastAsia="Times New Roman" w:hAnsiTheme="minorHAnsi" w:cstheme="minorHAnsi"/>
              </w:rPr>
              <w:t xml:space="preserve">, which </w:t>
            </w:r>
            <w:r w:rsidR="00DA6395">
              <w:rPr>
                <w:rFonts w:asciiTheme="minorHAnsi" w:eastAsia="Times New Roman" w:hAnsiTheme="minorHAnsi" w:cstheme="minorHAnsi"/>
              </w:rPr>
              <w:t>gives us a great deal of peace of mind.</w:t>
            </w:r>
          </w:p>
          <w:p w14:paraId="478EAC65" w14:textId="136E1A14" w:rsidR="00DA6395" w:rsidRDefault="00871275" w:rsidP="00DA6395">
            <w:pPr>
              <w:rPr>
                <w:rFonts w:asciiTheme="minorHAnsi" w:eastAsia="Times New Roman" w:hAnsiTheme="minorHAnsi" w:cstheme="minorHAnsi"/>
              </w:rPr>
            </w:pPr>
            <w:r>
              <w:rPr>
                <w:rFonts w:asciiTheme="minorHAnsi" w:eastAsia="Times New Roman" w:hAnsiTheme="minorHAnsi" w:cstheme="minorHAnsi"/>
              </w:rPr>
              <w:t xml:space="preserve">MOTION: </w:t>
            </w:r>
            <w:r w:rsidR="00DA6395">
              <w:rPr>
                <w:rFonts w:asciiTheme="minorHAnsi" w:eastAsia="Times New Roman" w:hAnsiTheme="minorHAnsi" w:cstheme="minorHAnsi"/>
              </w:rPr>
              <w:t xml:space="preserve">Starting in 2019, Trinity will return to </w:t>
            </w:r>
            <w:r>
              <w:rPr>
                <w:rFonts w:asciiTheme="minorHAnsi" w:eastAsia="Times New Roman" w:hAnsiTheme="minorHAnsi" w:cstheme="minorHAnsi"/>
              </w:rPr>
              <w:t xml:space="preserve">a procedural audit. </w:t>
            </w:r>
          </w:p>
          <w:p w14:paraId="45CF9098" w14:textId="47787F59" w:rsidR="001209DC" w:rsidRPr="00456ED8" w:rsidRDefault="00DA6395" w:rsidP="00DA6395">
            <w:pPr>
              <w:rPr>
                <w:rFonts w:asciiTheme="minorHAnsi" w:eastAsia="Times New Roman" w:hAnsiTheme="minorHAnsi" w:cstheme="minorHAnsi"/>
              </w:rPr>
            </w:pPr>
            <w:r>
              <w:rPr>
                <w:rFonts w:asciiTheme="minorHAnsi" w:eastAsia="Times New Roman" w:hAnsiTheme="minorHAnsi" w:cstheme="minorHAnsi"/>
              </w:rPr>
              <w:t>Approved by mutual assent.</w:t>
            </w:r>
          </w:p>
        </w:tc>
        <w:tc>
          <w:tcPr>
            <w:tcW w:w="810" w:type="dxa"/>
          </w:tcPr>
          <w:p w14:paraId="46EAFDA5" w14:textId="77777777" w:rsidR="001209DC" w:rsidRPr="00456ED8" w:rsidRDefault="001209DC" w:rsidP="008B430A">
            <w:pPr>
              <w:pStyle w:val="TableColumnHead"/>
              <w:rPr>
                <w:rFonts w:asciiTheme="minorHAnsi" w:hAnsiTheme="minorHAnsi" w:cstheme="minorHAnsi"/>
                <w:b w:val="0"/>
              </w:rPr>
            </w:pPr>
          </w:p>
        </w:tc>
      </w:tr>
      <w:tr w:rsidR="00DA6395" w:rsidRPr="003930C2" w14:paraId="13C9621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EA07EE1" w14:textId="2FC3B2B1" w:rsidR="00DA6395" w:rsidRPr="003930C2" w:rsidRDefault="00DA6395" w:rsidP="008B430A">
            <w:pPr>
              <w:pStyle w:val="TableColumnHead"/>
              <w:rPr>
                <w:rFonts w:asciiTheme="minorHAnsi" w:hAnsiTheme="minorHAnsi" w:cstheme="minorHAnsi"/>
              </w:rPr>
            </w:pPr>
            <w:r w:rsidRPr="003930C2">
              <w:rPr>
                <w:rFonts w:asciiTheme="minorHAnsi" w:hAnsiTheme="minorHAnsi" w:cstheme="minorHAnsi"/>
              </w:rPr>
              <w:lastRenderedPageBreak/>
              <w:t>5</w:t>
            </w:r>
          </w:p>
        </w:tc>
        <w:tc>
          <w:tcPr>
            <w:tcW w:w="7830" w:type="dxa"/>
            <w:gridSpan w:val="2"/>
          </w:tcPr>
          <w:p w14:paraId="601C666C" w14:textId="77777777" w:rsidR="00243E8E" w:rsidRPr="003930C2" w:rsidRDefault="00871275" w:rsidP="008B430A">
            <w:pPr>
              <w:rPr>
                <w:rFonts w:asciiTheme="minorHAnsi" w:eastAsia="Times New Roman" w:hAnsiTheme="minorHAnsi" w:cstheme="minorHAnsi"/>
              </w:rPr>
            </w:pPr>
            <w:r w:rsidRPr="003930C2">
              <w:rPr>
                <w:rFonts w:asciiTheme="minorHAnsi" w:eastAsia="Times New Roman" w:hAnsiTheme="minorHAnsi" w:cstheme="minorHAnsi"/>
              </w:rPr>
              <w:t xml:space="preserve">NEW BUSINESS: </w:t>
            </w:r>
            <w:r w:rsidR="00DA6395" w:rsidRPr="003930C2">
              <w:rPr>
                <w:rFonts w:asciiTheme="minorHAnsi" w:eastAsia="Times New Roman" w:hAnsiTheme="minorHAnsi" w:cstheme="minorHAnsi"/>
              </w:rPr>
              <w:t xml:space="preserve">Approval of Discretionary Fund for the Curate: </w:t>
            </w:r>
          </w:p>
          <w:p w14:paraId="375F40FE" w14:textId="77777777" w:rsidR="003930C2" w:rsidRDefault="00243E8E" w:rsidP="003930C2">
            <w:pPr>
              <w:rPr>
                <w:rFonts w:asciiTheme="minorHAnsi" w:eastAsia="Times New Roman" w:hAnsiTheme="minorHAnsi" w:cstheme="minorHAnsi"/>
              </w:rPr>
            </w:pPr>
            <w:r w:rsidRPr="003930C2">
              <w:rPr>
                <w:rFonts w:asciiTheme="minorHAnsi" w:eastAsia="Times New Roman" w:hAnsiTheme="minorHAnsi" w:cstheme="minorHAnsi"/>
              </w:rPr>
              <w:t xml:space="preserve">MOTION: </w:t>
            </w:r>
            <w:r w:rsidR="003930C2" w:rsidRPr="003930C2">
              <w:rPr>
                <w:rFonts w:asciiTheme="minorHAnsi" w:eastAsia="Times New Roman" w:hAnsiTheme="minorHAnsi" w:cstheme="minorHAnsi"/>
              </w:rPr>
              <w:t xml:space="preserve">Trinity Church will open a checking account at Union Savings Bank to hold the Curate’s Discretionary fund. Curate Carrie Combs and Treasurer Patrick </w:t>
            </w:r>
            <w:proofErr w:type="spellStart"/>
            <w:r w:rsidR="003930C2" w:rsidRPr="003930C2">
              <w:rPr>
                <w:rFonts w:asciiTheme="minorHAnsi" w:eastAsia="Times New Roman" w:hAnsiTheme="minorHAnsi" w:cstheme="minorHAnsi"/>
              </w:rPr>
              <w:t>DeBrock</w:t>
            </w:r>
            <w:proofErr w:type="spellEnd"/>
            <w:r w:rsidR="003930C2" w:rsidRPr="003930C2">
              <w:rPr>
                <w:rFonts w:asciiTheme="minorHAnsi" w:eastAsia="Times New Roman" w:hAnsiTheme="minorHAnsi" w:cstheme="minorHAnsi"/>
              </w:rPr>
              <w:t xml:space="preserve"> will have signing privileges on the account. Use of the account will conform to the ECCT’s Policies for Discretionary Accounts, which states: </w:t>
            </w:r>
          </w:p>
          <w:p w14:paraId="1270A7FC" w14:textId="77777777" w:rsidR="003930C2" w:rsidRPr="003930C2" w:rsidRDefault="003930C2" w:rsidP="003930C2">
            <w:pPr>
              <w:pStyle w:val="ListParagraph"/>
              <w:numPr>
                <w:ilvl w:val="0"/>
                <w:numId w:val="12"/>
              </w:numPr>
              <w:rPr>
                <w:rStyle w:val="s2"/>
                <w:rFonts w:asciiTheme="minorHAnsi" w:eastAsia="Times New Roman" w:hAnsiTheme="minorHAnsi" w:cstheme="minorHAnsi"/>
              </w:rPr>
            </w:pPr>
            <w:r w:rsidRPr="003930C2">
              <w:rPr>
                <w:rFonts w:eastAsia="Times New Roman" w:cstheme="minorHAnsi"/>
              </w:rPr>
              <w:t>Th</w:t>
            </w:r>
            <w:r w:rsidRPr="003930C2">
              <w:rPr>
                <w:rStyle w:val="s2"/>
                <w:rFonts w:asciiTheme="minorHAnsi" w:eastAsia="Times New Roman" w:hAnsiTheme="minorHAnsi" w:cstheme="minorHAnsi"/>
              </w:rPr>
              <w:t>e appropriate and traditional use of clergy discretionary funds is to address needs among congregation and community members. Payments for food, rent, utilities, medical bills and the like for persons in need are typical uses for these funds.</w:t>
            </w:r>
          </w:p>
          <w:p w14:paraId="1A44B634" w14:textId="77777777" w:rsidR="003930C2" w:rsidRPr="003930C2" w:rsidRDefault="003930C2" w:rsidP="003930C2">
            <w:pPr>
              <w:pStyle w:val="ListParagraph"/>
              <w:numPr>
                <w:ilvl w:val="0"/>
                <w:numId w:val="12"/>
              </w:numPr>
              <w:rPr>
                <w:rStyle w:val="s2"/>
                <w:rFonts w:asciiTheme="minorHAnsi" w:eastAsia="Times New Roman" w:hAnsiTheme="minorHAnsi" w:cstheme="minorHAnsi"/>
              </w:rPr>
            </w:pPr>
            <w:r w:rsidRPr="003930C2">
              <w:rPr>
                <w:rStyle w:val="s2"/>
                <w:rFonts w:asciiTheme="minorHAnsi" w:eastAsia="Times New Roman" w:hAnsiTheme="minorHAnsi" w:cstheme="minorHAnsi"/>
              </w:rPr>
              <w:t>An inappropriate use is to meet expenses which normally should be covered by the operating budget.</w:t>
            </w:r>
          </w:p>
          <w:p w14:paraId="46A7D20B" w14:textId="6FD6B0AC" w:rsidR="003930C2" w:rsidRPr="003930C2" w:rsidRDefault="003930C2" w:rsidP="003930C2">
            <w:pPr>
              <w:pStyle w:val="ListParagraph"/>
              <w:numPr>
                <w:ilvl w:val="0"/>
                <w:numId w:val="12"/>
              </w:numPr>
              <w:rPr>
                <w:rFonts w:eastAsia="Times New Roman" w:cstheme="minorHAnsi"/>
              </w:rPr>
            </w:pPr>
            <w:r w:rsidRPr="003930C2">
              <w:rPr>
                <w:rStyle w:val="s2"/>
                <w:rFonts w:asciiTheme="minorHAnsi" w:eastAsia="Times New Roman" w:hAnsiTheme="minorHAnsi" w:cstheme="minorHAnsi"/>
              </w:rPr>
              <w:t>Prohibited uses of discretionary funds are payments for anything that personally benefits the authorized clergy.</w:t>
            </w:r>
          </w:p>
          <w:p w14:paraId="2F31D0E1" w14:textId="77777777" w:rsidR="003930C2" w:rsidRPr="003930C2" w:rsidRDefault="003930C2" w:rsidP="003930C2">
            <w:pPr>
              <w:ind w:hanging="270"/>
              <w:rPr>
                <w:rFonts w:asciiTheme="minorHAnsi" w:eastAsia="Times New Roman" w:hAnsiTheme="minorHAnsi" w:cstheme="minorHAnsi"/>
              </w:rPr>
            </w:pPr>
          </w:p>
          <w:p w14:paraId="25271C42" w14:textId="3AA2893C" w:rsidR="003930C2" w:rsidRPr="003930C2" w:rsidRDefault="003930C2" w:rsidP="003930C2">
            <w:pPr>
              <w:rPr>
                <w:rFonts w:asciiTheme="minorHAnsi" w:eastAsia="Times New Roman" w:hAnsiTheme="minorHAnsi" w:cstheme="minorHAnsi"/>
              </w:rPr>
            </w:pPr>
            <w:r w:rsidRPr="003930C2">
              <w:rPr>
                <w:rFonts w:asciiTheme="minorHAnsi" w:eastAsia="Times New Roman" w:hAnsiTheme="minorHAnsi" w:cstheme="minorHAnsi"/>
              </w:rPr>
              <w:t xml:space="preserve">Further, </w:t>
            </w:r>
            <w:r w:rsidRPr="003930C2">
              <w:rPr>
                <w:rStyle w:val="s6"/>
                <w:rFonts w:asciiTheme="minorHAnsi" w:eastAsia="Times New Roman" w:hAnsiTheme="minorHAnsi" w:cstheme="minorHAnsi"/>
              </w:rPr>
              <w:t xml:space="preserve">the curate </w:t>
            </w:r>
            <w:r w:rsidRPr="003930C2">
              <w:rPr>
                <w:rStyle w:val="s2"/>
                <w:rFonts w:asciiTheme="minorHAnsi" w:eastAsia="Times New Roman" w:hAnsiTheme="minorHAnsi" w:cstheme="minorHAnsi"/>
              </w:rPr>
              <w:t xml:space="preserve">writes checks from that account as much as possible to the vendor being paid rather than to the person who it is being paid for. </w:t>
            </w:r>
            <w:r w:rsidRPr="003930C2">
              <w:rPr>
                <w:rFonts w:asciiTheme="minorHAnsi" w:eastAsia="Times New Roman" w:hAnsiTheme="minorHAnsi" w:cstheme="minorHAnsi"/>
              </w:rPr>
              <w:t xml:space="preserve">All donations specified for the discretionary fund are first deposited into the operating fund, and then a check is written to transfer them into the discretionary fund bank account. So, the only deposits made into the bank account come from Trinity Church. </w:t>
            </w:r>
            <w:r w:rsidRPr="003930C2">
              <w:rPr>
                <w:rStyle w:val="s2"/>
                <w:rFonts w:asciiTheme="minorHAnsi" w:eastAsia="Times New Roman" w:hAnsiTheme="minorHAnsi" w:cstheme="minorHAnsi"/>
              </w:rPr>
              <w:t>The bank statement goes to “a person of trust," either the Treasurer or a Warden. That person verifies monthly that all deposits came from Trinity and reviews the backup paperwork. That person states in writing that all verifications were made.</w:t>
            </w:r>
          </w:p>
          <w:p w14:paraId="2E30521C" w14:textId="194D1A4A" w:rsidR="00243E8E" w:rsidRPr="003930C2" w:rsidRDefault="00243E8E" w:rsidP="008B430A">
            <w:pPr>
              <w:rPr>
                <w:rFonts w:asciiTheme="minorHAnsi" w:eastAsia="Times New Roman" w:hAnsiTheme="minorHAnsi" w:cstheme="minorHAnsi"/>
              </w:rPr>
            </w:pPr>
            <w:r w:rsidRPr="003930C2">
              <w:rPr>
                <w:rFonts w:asciiTheme="minorHAnsi" w:eastAsia="Times New Roman" w:hAnsiTheme="minorHAnsi" w:cstheme="minorHAnsi"/>
              </w:rPr>
              <w:t>Approved by mutual assent.</w:t>
            </w:r>
          </w:p>
        </w:tc>
        <w:tc>
          <w:tcPr>
            <w:tcW w:w="810" w:type="dxa"/>
          </w:tcPr>
          <w:p w14:paraId="0ECAC3E2" w14:textId="77777777" w:rsidR="00DA6395" w:rsidRPr="003930C2" w:rsidRDefault="00DA6395" w:rsidP="008B430A">
            <w:pPr>
              <w:pStyle w:val="TableColumnHead"/>
              <w:rPr>
                <w:rFonts w:asciiTheme="minorHAnsi" w:hAnsiTheme="minorHAnsi" w:cstheme="minorHAnsi"/>
                <w:b w:val="0"/>
              </w:rPr>
            </w:pPr>
          </w:p>
        </w:tc>
      </w:tr>
      <w:tr w:rsidR="001209DC" w:rsidRPr="00456ED8" w14:paraId="4B69223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974E5C" w14:textId="2A1A6B3C" w:rsidR="001209DC" w:rsidRPr="00456ED8" w:rsidRDefault="00243E8E" w:rsidP="008B430A">
            <w:pPr>
              <w:pStyle w:val="TableColumnHead"/>
              <w:rPr>
                <w:rFonts w:asciiTheme="minorHAnsi" w:hAnsiTheme="minorHAnsi" w:cstheme="minorHAnsi"/>
              </w:rPr>
            </w:pPr>
            <w:r>
              <w:rPr>
                <w:rFonts w:asciiTheme="minorHAnsi" w:hAnsiTheme="minorHAnsi" w:cstheme="minorHAnsi"/>
              </w:rPr>
              <w:t>6</w:t>
            </w:r>
          </w:p>
        </w:tc>
        <w:tc>
          <w:tcPr>
            <w:tcW w:w="7830" w:type="dxa"/>
            <w:gridSpan w:val="2"/>
          </w:tcPr>
          <w:p w14:paraId="06A5FB83" w14:textId="3879E5AC"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HR Manual—Electronic Approval Process</w:t>
            </w:r>
          </w:p>
        </w:tc>
        <w:tc>
          <w:tcPr>
            <w:tcW w:w="810" w:type="dxa"/>
          </w:tcPr>
          <w:p w14:paraId="28AE8D22" w14:textId="77777777" w:rsidR="001209DC" w:rsidRPr="00456ED8" w:rsidRDefault="001209DC" w:rsidP="008B430A">
            <w:pPr>
              <w:pStyle w:val="TableColumnHead"/>
              <w:rPr>
                <w:rFonts w:asciiTheme="minorHAnsi" w:hAnsiTheme="minorHAnsi" w:cstheme="minorHAnsi"/>
                <w:b w:val="0"/>
              </w:rPr>
            </w:pPr>
          </w:p>
        </w:tc>
      </w:tr>
      <w:tr w:rsidR="001209DC" w:rsidRPr="00456ED8" w14:paraId="429F4CF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82CB870" w14:textId="77777777" w:rsidR="001209DC" w:rsidRPr="00456ED8" w:rsidRDefault="001209DC" w:rsidP="008B430A">
            <w:pPr>
              <w:pStyle w:val="TableColumnHead"/>
              <w:rPr>
                <w:rFonts w:asciiTheme="minorHAnsi" w:hAnsiTheme="minorHAnsi" w:cstheme="minorHAnsi"/>
              </w:rPr>
            </w:pPr>
          </w:p>
        </w:tc>
        <w:tc>
          <w:tcPr>
            <w:tcW w:w="7830" w:type="dxa"/>
            <w:gridSpan w:val="2"/>
          </w:tcPr>
          <w:p w14:paraId="26AC6C4B" w14:textId="1CE35430"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243E8E">
              <w:rPr>
                <w:rFonts w:asciiTheme="minorHAnsi" w:eastAsia="Times New Roman" w:hAnsiTheme="minorHAnsi" w:cstheme="minorHAnsi"/>
              </w:rPr>
              <w:t>: Beth will resend the HR Manual, posting it as a Google document so that the Vestry can submit their comments on line.</w:t>
            </w:r>
          </w:p>
        </w:tc>
        <w:tc>
          <w:tcPr>
            <w:tcW w:w="810" w:type="dxa"/>
          </w:tcPr>
          <w:p w14:paraId="3FC34E4A" w14:textId="77777777" w:rsidR="001209DC" w:rsidRPr="00456ED8" w:rsidRDefault="001209DC" w:rsidP="008B430A">
            <w:pPr>
              <w:pStyle w:val="TableColumnHead"/>
              <w:rPr>
                <w:rFonts w:asciiTheme="minorHAnsi" w:hAnsiTheme="minorHAnsi" w:cstheme="minorHAnsi"/>
                <w:b w:val="0"/>
              </w:rPr>
            </w:pPr>
          </w:p>
        </w:tc>
      </w:tr>
      <w:tr w:rsidR="001209DC" w:rsidRPr="00456ED8" w14:paraId="659581E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0D357F8" w14:textId="0E15F835" w:rsidR="001209DC" w:rsidRPr="00456ED8" w:rsidRDefault="004637D1" w:rsidP="008B430A">
            <w:pPr>
              <w:pStyle w:val="TableColumnHead"/>
              <w:rPr>
                <w:rFonts w:asciiTheme="minorHAnsi" w:hAnsiTheme="minorHAnsi" w:cstheme="minorHAnsi"/>
              </w:rPr>
            </w:pPr>
            <w:r>
              <w:rPr>
                <w:rFonts w:asciiTheme="minorHAnsi" w:hAnsiTheme="minorHAnsi" w:cstheme="minorHAnsi"/>
              </w:rPr>
              <w:t>7</w:t>
            </w:r>
          </w:p>
        </w:tc>
        <w:tc>
          <w:tcPr>
            <w:tcW w:w="7830" w:type="dxa"/>
            <w:gridSpan w:val="2"/>
          </w:tcPr>
          <w:p w14:paraId="76E2A6DF" w14:textId="69754FD6"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2019 Annual Pledge</w:t>
            </w:r>
          </w:p>
        </w:tc>
        <w:tc>
          <w:tcPr>
            <w:tcW w:w="810" w:type="dxa"/>
          </w:tcPr>
          <w:p w14:paraId="7028BADC" w14:textId="77777777" w:rsidR="001209DC" w:rsidRPr="00456ED8" w:rsidRDefault="001209DC" w:rsidP="008B430A">
            <w:pPr>
              <w:pStyle w:val="TableColumnHead"/>
              <w:rPr>
                <w:rFonts w:asciiTheme="minorHAnsi" w:hAnsiTheme="minorHAnsi" w:cstheme="minorHAnsi"/>
                <w:b w:val="0"/>
              </w:rPr>
            </w:pPr>
          </w:p>
        </w:tc>
      </w:tr>
      <w:tr w:rsidR="001209DC" w:rsidRPr="00456ED8" w14:paraId="5121FDD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3CBC07B" w14:textId="77777777" w:rsidR="001209DC" w:rsidRPr="00456ED8" w:rsidRDefault="001209DC" w:rsidP="008B430A">
            <w:pPr>
              <w:pStyle w:val="TableColumnHead"/>
              <w:rPr>
                <w:rFonts w:asciiTheme="minorHAnsi" w:hAnsiTheme="minorHAnsi" w:cstheme="minorHAnsi"/>
              </w:rPr>
            </w:pPr>
          </w:p>
        </w:tc>
        <w:tc>
          <w:tcPr>
            <w:tcW w:w="7830" w:type="dxa"/>
            <w:gridSpan w:val="2"/>
          </w:tcPr>
          <w:p w14:paraId="6AA43314" w14:textId="4271BF32"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1D53CE">
              <w:rPr>
                <w:rFonts w:asciiTheme="minorHAnsi" w:eastAsia="Times New Roman" w:hAnsiTheme="minorHAnsi" w:cstheme="minorHAnsi"/>
              </w:rPr>
              <w:t>: Jenny distributed the 2019 Pledge Form and letter to the Vestry</w:t>
            </w:r>
            <w:r w:rsidR="00243E8E">
              <w:rPr>
                <w:rFonts w:asciiTheme="minorHAnsi" w:eastAsia="Times New Roman" w:hAnsiTheme="minorHAnsi" w:cstheme="minorHAnsi"/>
              </w:rPr>
              <w:t xml:space="preserve"> so that they can be returned to the office by Sunday, </w:t>
            </w:r>
            <w:r w:rsidR="001D53CE">
              <w:rPr>
                <w:rFonts w:asciiTheme="minorHAnsi" w:eastAsia="Times New Roman" w:hAnsiTheme="minorHAnsi" w:cstheme="minorHAnsi"/>
              </w:rPr>
              <w:t>September 30</w:t>
            </w:r>
            <w:r w:rsidR="001D53CE" w:rsidRPr="001D53CE">
              <w:rPr>
                <w:rFonts w:asciiTheme="minorHAnsi" w:eastAsia="Times New Roman" w:hAnsiTheme="minorHAnsi" w:cstheme="minorHAnsi"/>
                <w:vertAlign w:val="superscript"/>
              </w:rPr>
              <w:t>th</w:t>
            </w:r>
            <w:r w:rsidR="001D53CE">
              <w:rPr>
                <w:rFonts w:asciiTheme="minorHAnsi" w:eastAsia="Times New Roman" w:hAnsiTheme="minorHAnsi" w:cstheme="minorHAnsi"/>
              </w:rPr>
              <w:t xml:space="preserve">. </w:t>
            </w:r>
            <w:r w:rsidR="00243E8E">
              <w:rPr>
                <w:rFonts w:asciiTheme="minorHAnsi" w:eastAsia="Times New Roman" w:hAnsiTheme="minorHAnsi" w:cstheme="minorHAnsi"/>
              </w:rPr>
              <w:t xml:space="preserve">We want to be able to say that the Vestry pledge is “all in,” before we kick off the </w:t>
            </w:r>
            <w:r w:rsidR="00944326">
              <w:rPr>
                <w:rFonts w:asciiTheme="minorHAnsi" w:eastAsia="Times New Roman" w:hAnsiTheme="minorHAnsi" w:cstheme="minorHAnsi"/>
              </w:rPr>
              <w:t xml:space="preserve">Stewardship campaign to the Parish. The </w:t>
            </w:r>
            <w:proofErr w:type="spellStart"/>
            <w:r w:rsidR="00944326">
              <w:rPr>
                <w:rFonts w:asciiTheme="minorHAnsi" w:eastAsia="Times New Roman" w:hAnsiTheme="minorHAnsi" w:cstheme="minorHAnsi"/>
              </w:rPr>
              <w:t>campain</w:t>
            </w:r>
            <w:proofErr w:type="spellEnd"/>
            <w:r w:rsidR="001D53CE">
              <w:rPr>
                <w:rFonts w:asciiTheme="minorHAnsi" w:eastAsia="Times New Roman" w:hAnsiTheme="minorHAnsi" w:cstheme="minorHAnsi"/>
              </w:rPr>
              <w:t xml:space="preserve"> will </w:t>
            </w:r>
            <w:r w:rsidR="00944326">
              <w:rPr>
                <w:rFonts w:asciiTheme="minorHAnsi" w:eastAsia="Times New Roman" w:hAnsiTheme="minorHAnsi" w:cstheme="minorHAnsi"/>
              </w:rPr>
              <w:t>have</w:t>
            </w:r>
            <w:r w:rsidR="001D53CE">
              <w:rPr>
                <w:rFonts w:asciiTheme="minorHAnsi" w:eastAsia="Times New Roman" w:hAnsiTheme="minorHAnsi" w:cstheme="minorHAnsi"/>
              </w:rPr>
              <w:t xml:space="preserve"> a Unity in Community theme. </w:t>
            </w:r>
            <w:r w:rsidR="00944326">
              <w:rPr>
                <w:rFonts w:asciiTheme="minorHAnsi" w:eastAsia="Times New Roman" w:hAnsiTheme="minorHAnsi" w:cstheme="minorHAnsi"/>
              </w:rPr>
              <w:t>The</w:t>
            </w:r>
            <w:r w:rsidR="001D53CE">
              <w:rPr>
                <w:rFonts w:asciiTheme="minorHAnsi" w:eastAsia="Times New Roman" w:hAnsiTheme="minorHAnsi" w:cstheme="minorHAnsi"/>
              </w:rPr>
              <w:t xml:space="preserve"> Vestry </w:t>
            </w:r>
            <w:r w:rsidR="00944326">
              <w:rPr>
                <w:rFonts w:asciiTheme="minorHAnsi" w:eastAsia="Times New Roman" w:hAnsiTheme="minorHAnsi" w:cstheme="minorHAnsi"/>
              </w:rPr>
              <w:t xml:space="preserve">will be called on to </w:t>
            </w:r>
            <w:r w:rsidR="001D53CE">
              <w:rPr>
                <w:rFonts w:asciiTheme="minorHAnsi" w:eastAsia="Times New Roman" w:hAnsiTheme="minorHAnsi" w:cstheme="minorHAnsi"/>
              </w:rPr>
              <w:t xml:space="preserve">help follow up with parishioners who have not returned their pledges. On November 10 there will be an </w:t>
            </w:r>
            <w:proofErr w:type="gramStart"/>
            <w:r w:rsidR="001D53CE">
              <w:rPr>
                <w:rFonts w:asciiTheme="minorHAnsi" w:eastAsia="Times New Roman" w:hAnsiTheme="minorHAnsi" w:cstheme="minorHAnsi"/>
              </w:rPr>
              <w:t>all day</w:t>
            </w:r>
            <w:proofErr w:type="gramEnd"/>
            <w:r w:rsidR="001D53CE">
              <w:rPr>
                <w:rFonts w:asciiTheme="minorHAnsi" w:eastAsia="Times New Roman" w:hAnsiTheme="minorHAnsi" w:cstheme="minorHAnsi"/>
              </w:rPr>
              <w:t xml:space="preserve"> event where the parish will come together throughout the day to prepare a meal to be served at 5:30 p.m.</w:t>
            </w:r>
            <w:r w:rsidR="004637D1">
              <w:rPr>
                <w:rFonts w:asciiTheme="minorHAnsi" w:eastAsia="Times New Roman" w:hAnsiTheme="minorHAnsi" w:cstheme="minorHAnsi"/>
              </w:rPr>
              <w:t xml:space="preserve"> </w:t>
            </w:r>
            <w:r w:rsidR="00E450E7">
              <w:rPr>
                <w:rFonts w:asciiTheme="minorHAnsi" w:eastAsia="Times New Roman" w:hAnsiTheme="minorHAnsi" w:cstheme="minorHAnsi"/>
              </w:rPr>
              <w:t xml:space="preserve">NOTE: </w:t>
            </w:r>
            <w:r w:rsidR="004637D1">
              <w:rPr>
                <w:rFonts w:asciiTheme="minorHAnsi" w:eastAsia="Times New Roman" w:hAnsiTheme="minorHAnsi" w:cstheme="minorHAnsi"/>
              </w:rPr>
              <w:t xml:space="preserve">PLANS HAVE SUBSEQUENTLY CHANGED TO A PARISH WIDE DINNER AT 6:00. </w:t>
            </w:r>
            <w:r w:rsidR="00016E98">
              <w:rPr>
                <w:rFonts w:asciiTheme="minorHAnsi" w:eastAsia="Times New Roman" w:hAnsiTheme="minorHAnsi" w:cstheme="minorHAnsi"/>
              </w:rPr>
              <w:t>P.M.</w:t>
            </w:r>
          </w:p>
        </w:tc>
        <w:tc>
          <w:tcPr>
            <w:tcW w:w="810" w:type="dxa"/>
          </w:tcPr>
          <w:p w14:paraId="384884F8" w14:textId="77777777" w:rsidR="001209DC" w:rsidRPr="00456ED8" w:rsidRDefault="001209DC" w:rsidP="008B430A">
            <w:pPr>
              <w:pStyle w:val="TableColumnHead"/>
              <w:rPr>
                <w:rFonts w:asciiTheme="minorHAnsi" w:hAnsiTheme="minorHAnsi" w:cstheme="minorHAnsi"/>
                <w:b w:val="0"/>
              </w:rPr>
            </w:pPr>
          </w:p>
        </w:tc>
      </w:tr>
      <w:tr w:rsidR="001209DC" w:rsidRPr="00456ED8" w14:paraId="1DC3CDA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2659E607" w14:textId="5066AE78" w:rsidR="001209DC" w:rsidRPr="00456ED8" w:rsidRDefault="004637D1" w:rsidP="008B430A">
            <w:pPr>
              <w:pStyle w:val="TableColumnHead"/>
              <w:rPr>
                <w:rFonts w:asciiTheme="minorHAnsi" w:hAnsiTheme="minorHAnsi" w:cstheme="minorHAnsi"/>
              </w:rPr>
            </w:pPr>
            <w:r>
              <w:rPr>
                <w:rFonts w:asciiTheme="minorHAnsi" w:hAnsiTheme="minorHAnsi" w:cstheme="minorHAnsi"/>
              </w:rPr>
              <w:t>8</w:t>
            </w:r>
          </w:p>
        </w:tc>
        <w:tc>
          <w:tcPr>
            <w:tcW w:w="7830" w:type="dxa"/>
            <w:gridSpan w:val="2"/>
          </w:tcPr>
          <w:p w14:paraId="61DA71C2" w14:textId="0744299E"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2020 150</w:t>
            </w:r>
            <w:r w:rsidRPr="00456ED8">
              <w:rPr>
                <w:rFonts w:asciiTheme="minorHAnsi" w:eastAsia="Times New Roman" w:hAnsiTheme="minorHAnsi" w:cstheme="minorHAnsi"/>
                <w:vertAlign w:val="superscript"/>
              </w:rPr>
              <w:t>th</w:t>
            </w:r>
            <w:r w:rsidRPr="00456ED8">
              <w:rPr>
                <w:rFonts w:asciiTheme="minorHAnsi" w:eastAsia="Times New Roman" w:hAnsiTheme="minorHAnsi" w:cstheme="minorHAnsi"/>
              </w:rPr>
              <w:t xml:space="preserve"> Celebration of the Church Building</w:t>
            </w:r>
          </w:p>
        </w:tc>
        <w:tc>
          <w:tcPr>
            <w:tcW w:w="810" w:type="dxa"/>
          </w:tcPr>
          <w:p w14:paraId="144B09CE" w14:textId="77777777" w:rsidR="001209DC" w:rsidRPr="00456ED8" w:rsidRDefault="001209DC" w:rsidP="008B430A">
            <w:pPr>
              <w:pStyle w:val="TableColumnHead"/>
              <w:rPr>
                <w:rFonts w:asciiTheme="minorHAnsi" w:hAnsiTheme="minorHAnsi" w:cstheme="minorHAnsi"/>
                <w:b w:val="0"/>
              </w:rPr>
            </w:pPr>
          </w:p>
        </w:tc>
      </w:tr>
      <w:tr w:rsidR="001209DC" w:rsidRPr="00456ED8" w14:paraId="1DFD31D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2E0B733C" w14:textId="77777777" w:rsidR="001209DC" w:rsidRPr="00456ED8" w:rsidRDefault="001209DC" w:rsidP="008B430A">
            <w:pPr>
              <w:pStyle w:val="TableColumnHead"/>
              <w:rPr>
                <w:rFonts w:asciiTheme="minorHAnsi" w:hAnsiTheme="minorHAnsi" w:cstheme="minorHAnsi"/>
              </w:rPr>
            </w:pPr>
          </w:p>
        </w:tc>
        <w:tc>
          <w:tcPr>
            <w:tcW w:w="7830" w:type="dxa"/>
            <w:gridSpan w:val="2"/>
          </w:tcPr>
          <w:p w14:paraId="0850A2C3" w14:textId="065540C4"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1D53CE">
              <w:rPr>
                <w:rFonts w:asciiTheme="minorHAnsi" w:eastAsia="Times New Roman" w:hAnsiTheme="minorHAnsi" w:cstheme="minorHAnsi"/>
              </w:rPr>
              <w:t xml:space="preserve">: </w:t>
            </w:r>
            <w:r w:rsidR="00016E98">
              <w:rPr>
                <w:rFonts w:asciiTheme="minorHAnsi" w:eastAsia="Times New Roman" w:hAnsiTheme="minorHAnsi" w:cstheme="minorHAnsi"/>
              </w:rPr>
              <w:t>Discussion postponed.</w:t>
            </w:r>
          </w:p>
        </w:tc>
        <w:tc>
          <w:tcPr>
            <w:tcW w:w="810" w:type="dxa"/>
          </w:tcPr>
          <w:p w14:paraId="1880BDC7" w14:textId="77777777" w:rsidR="001209DC" w:rsidRPr="00456ED8" w:rsidRDefault="001209DC" w:rsidP="008B430A">
            <w:pPr>
              <w:pStyle w:val="TableColumnHead"/>
              <w:rPr>
                <w:rFonts w:asciiTheme="minorHAnsi" w:hAnsiTheme="minorHAnsi" w:cstheme="minorHAnsi"/>
                <w:b w:val="0"/>
              </w:rPr>
            </w:pPr>
          </w:p>
        </w:tc>
      </w:tr>
      <w:tr w:rsidR="001209DC" w:rsidRPr="00456ED8" w14:paraId="024F407E"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583C3803" w14:textId="4A1A71F6" w:rsidR="001209DC" w:rsidRPr="00456ED8" w:rsidRDefault="004637D1" w:rsidP="008B430A">
            <w:pPr>
              <w:pStyle w:val="TableColumnHead"/>
              <w:rPr>
                <w:rFonts w:asciiTheme="minorHAnsi" w:hAnsiTheme="minorHAnsi" w:cstheme="minorHAnsi"/>
              </w:rPr>
            </w:pPr>
            <w:r>
              <w:rPr>
                <w:rFonts w:asciiTheme="minorHAnsi" w:hAnsiTheme="minorHAnsi" w:cstheme="minorHAnsi"/>
              </w:rPr>
              <w:t>9</w:t>
            </w:r>
          </w:p>
        </w:tc>
        <w:tc>
          <w:tcPr>
            <w:tcW w:w="7830" w:type="dxa"/>
            <w:gridSpan w:val="2"/>
          </w:tcPr>
          <w:p w14:paraId="193DBFD5" w14:textId="361AAC96"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Review of Sign-Off Procedures for Vouchers</w:t>
            </w:r>
          </w:p>
        </w:tc>
        <w:tc>
          <w:tcPr>
            <w:tcW w:w="810" w:type="dxa"/>
          </w:tcPr>
          <w:p w14:paraId="70F501B4" w14:textId="77777777" w:rsidR="001209DC" w:rsidRPr="00456ED8" w:rsidRDefault="001209DC" w:rsidP="008B430A">
            <w:pPr>
              <w:pStyle w:val="TableColumnHead"/>
              <w:rPr>
                <w:rFonts w:asciiTheme="minorHAnsi" w:hAnsiTheme="minorHAnsi" w:cstheme="minorHAnsi"/>
                <w:b w:val="0"/>
              </w:rPr>
            </w:pPr>
          </w:p>
        </w:tc>
      </w:tr>
      <w:tr w:rsidR="001209DC" w:rsidRPr="00456ED8" w14:paraId="6F095AF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2F2E47F" w14:textId="77777777" w:rsidR="001209DC" w:rsidRPr="00456ED8" w:rsidRDefault="001209DC" w:rsidP="008B430A">
            <w:pPr>
              <w:pStyle w:val="TableColumnHead"/>
              <w:rPr>
                <w:rFonts w:asciiTheme="minorHAnsi" w:hAnsiTheme="minorHAnsi" w:cstheme="minorHAnsi"/>
              </w:rPr>
            </w:pPr>
          </w:p>
        </w:tc>
        <w:tc>
          <w:tcPr>
            <w:tcW w:w="7830" w:type="dxa"/>
            <w:gridSpan w:val="2"/>
          </w:tcPr>
          <w:p w14:paraId="7B34B154" w14:textId="20544B33"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1D53CE">
              <w:rPr>
                <w:rFonts w:asciiTheme="minorHAnsi" w:eastAsia="Times New Roman" w:hAnsiTheme="minorHAnsi" w:cstheme="minorHAnsi"/>
              </w:rPr>
              <w:t>:</w:t>
            </w:r>
            <w:r w:rsidR="00010CAF">
              <w:rPr>
                <w:rFonts w:asciiTheme="minorHAnsi" w:eastAsia="Times New Roman" w:hAnsiTheme="minorHAnsi" w:cstheme="minorHAnsi"/>
              </w:rPr>
              <w:t xml:space="preserve"> Based on the current budget work, Sue will be updating the vouchers. </w:t>
            </w:r>
            <w:r w:rsidR="00944326">
              <w:rPr>
                <w:rFonts w:asciiTheme="minorHAnsi" w:eastAsia="Times New Roman" w:hAnsiTheme="minorHAnsi" w:cstheme="minorHAnsi"/>
              </w:rPr>
              <w:t xml:space="preserve">There was a strong sentiment that the </w:t>
            </w:r>
            <w:r w:rsidR="00010CAF">
              <w:rPr>
                <w:rFonts w:asciiTheme="minorHAnsi" w:eastAsia="Times New Roman" w:hAnsiTheme="minorHAnsi" w:cstheme="minorHAnsi"/>
              </w:rPr>
              <w:t>budget owner</w:t>
            </w:r>
            <w:r w:rsidR="00944326">
              <w:rPr>
                <w:rFonts w:asciiTheme="minorHAnsi" w:eastAsia="Times New Roman" w:hAnsiTheme="minorHAnsi" w:cstheme="minorHAnsi"/>
              </w:rPr>
              <w:t xml:space="preserve">, if not </w:t>
            </w:r>
            <w:r w:rsidR="00010CAF">
              <w:rPr>
                <w:rFonts w:asciiTheme="minorHAnsi" w:eastAsia="Times New Roman" w:hAnsiTheme="minorHAnsi" w:cstheme="minorHAnsi"/>
              </w:rPr>
              <w:t>the approver</w:t>
            </w:r>
            <w:r w:rsidR="00944326">
              <w:rPr>
                <w:rFonts w:asciiTheme="minorHAnsi" w:eastAsia="Times New Roman" w:hAnsiTheme="minorHAnsi" w:cstheme="minorHAnsi"/>
              </w:rPr>
              <w:t xml:space="preserve">, needs to have a line of sight to their expenses. Going forward, </w:t>
            </w:r>
            <w:r w:rsidR="00B5324B">
              <w:rPr>
                <w:rFonts w:asciiTheme="minorHAnsi" w:eastAsia="Times New Roman" w:hAnsiTheme="minorHAnsi" w:cstheme="minorHAnsi"/>
              </w:rPr>
              <w:t xml:space="preserve">each budget owner </w:t>
            </w:r>
            <w:r w:rsidR="00944326">
              <w:rPr>
                <w:rFonts w:asciiTheme="minorHAnsi" w:eastAsia="Times New Roman" w:hAnsiTheme="minorHAnsi" w:cstheme="minorHAnsi"/>
              </w:rPr>
              <w:t>will receive a</w:t>
            </w:r>
            <w:r w:rsidR="00B5324B">
              <w:rPr>
                <w:rFonts w:asciiTheme="minorHAnsi" w:eastAsia="Times New Roman" w:hAnsiTheme="minorHAnsi" w:cstheme="minorHAnsi"/>
              </w:rPr>
              <w:t xml:space="preserve"> monthly</w:t>
            </w:r>
            <w:r w:rsidR="00944326">
              <w:rPr>
                <w:rFonts w:asciiTheme="minorHAnsi" w:eastAsia="Times New Roman" w:hAnsiTheme="minorHAnsi" w:cstheme="minorHAnsi"/>
              </w:rPr>
              <w:t xml:space="preserve"> </w:t>
            </w:r>
            <w:r w:rsidR="004637D1">
              <w:rPr>
                <w:rFonts w:asciiTheme="minorHAnsi" w:eastAsia="Times New Roman" w:hAnsiTheme="minorHAnsi" w:cstheme="minorHAnsi"/>
              </w:rPr>
              <w:t>report</w:t>
            </w:r>
            <w:r w:rsidR="00944326">
              <w:rPr>
                <w:rFonts w:asciiTheme="minorHAnsi" w:eastAsia="Times New Roman" w:hAnsiTheme="minorHAnsi" w:cstheme="minorHAnsi"/>
              </w:rPr>
              <w:t>.</w:t>
            </w:r>
            <w:r w:rsidR="00B5324B">
              <w:rPr>
                <w:rFonts w:asciiTheme="minorHAnsi" w:eastAsia="Times New Roman" w:hAnsiTheme="minorHAnsi" w:cstheme="minorHAnsi"/>
              </w:rPr>
              <w:t xml:space="preserve"> </w:t>
            </w:r>
          </w:p>
        </w:tc>
        <w:tc>
          <w:tcPr>
            <w:tcW w:w="810" w:type="dxa"/>
          </w:tcPr>
          <w:p w14:paraId="2F83D183" w14:textId="77777777" w:rsidR="001209DC" w:rsidRPr="00456ED8" w:rsidRDefault="001209DC" w:rsidP="008B430A">
            <w:pPr>
              <w:pStyle w:val="TableColumnHead"/>
              <w:rPr>
                <w:rFonts w:asciiTheme="minorHAnsi" w:hAnsiTheme="minorHAnsi" w:cstheme="minorHAnsi"/>
                <w:b w:val="0"/>
              </w:rPr>
            </w:pPr>
          </w:p>
        </w:tc>
      </w:tr>
      <w:tr w:rsidR="001D53CE" w:rsidRPr="00456ED8" w14:paraId="57B5624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2A56D852" w14:textId="499E0845" w:rsidR="001D53CE" w:rsidRPr="00456ED8" w:rsidRDefault="004637D1" w:rsidP="008B430A">
            <w:pPr>
              <w:pStyle w:val="TableColumnHead"/>
              <w:rPr>
                <w:rFonts w:asciiTheme="minorHAnsi" w:hAnsiTheme="minorHAnsi" w:cstheme="minorHAnsi"/>
              </w:rPr>
            </w:pPr>
            <w:r>
              <w:rPr>
                <w:rFonts w:asciiTheme="minorHAnsi" w:hAnsiTheme="minorHAnsi" w:cstheme="minorHAnsi"/>
              </w:rPr>
              <w:lastRenderedPageBreak/>
              <w:t>10</w:t>
            </w:r>
          </w:p>
        </w:tc>
        <w:tc>
          <w:tcPr>
            <w:tcW w:w="7830" w:type="dxa"/>
            <w:gridSpan w:val="2"/>
          </w:tcPr>
          <w:p w14:paraId="3E63D494" w14:textId="77777777" w:rsidR="001D53CE" w:rsidRPr="00944326" w:rsidRDefault="001D53CE" w:rsidP="008B430A">
            <w:pPr>
              <w:rPr>
                <w:rFonts w:asciiTheme="minorHAnsi" w:eastAsia="Times New Roman" w:hAnsiTheme="minorHAnsi" w:cstheme="minorHAnsi"/>
              </w:rPr>
            </w:pPr>
            <w:r w:rsidRPr="00944326">
              <w:rPr>
                <w:rFonts w:asciiTheme="minorHAnsi" w:eastAsia="Times New Roman" w:hAnsiTheme="minorHAnsi" w:cstheme="minorHAnsi"/>
              </w:rPr>
              <w:t xml:space="preserve">2019 Budget: </w:t>
            </w:r>
          </w:p>
          <w:p w14:paraId="3EA7AAA5" w14:textId="77777777" w:rsidR="001D53CE" w:rsidRPr="00944326" w:rsidRDefault="001D53CE" w:rsidP="008B430A">
            <w:pPr>
              <w:rPr>
                <w:rFonts w:asciiTheme="minorHAnsi" w:eastAsia="Times New Roman" w:hAnsiTheme="minorHAnsi" w:cstheme="minorHAnsi"/>
              </w:rPr>
            </w:pPr>
            <w:r w:rsidRPr="00944326">
              <w:rPr>
                <w:rFonts w:asciiTheme="minorHAnsi" w:eastAsia="Times New Roman" w:hAnsiTheme="minorHAnsi" w:cstheme="minorHAnsi"/>
              </w:rPr>
              <w:t>October 12: Initial plans due</w:t>
            </w:r>
          </w:p>
          <w:p w14:paraId="0DC18A07" w14:textId="77777777" w:rsidR="00010CAF" w:rsidRPr="00944326" w:rsidRDefault="00010CAF" w:rsidP="008B430A">
            <w:pPr>
              <w:rPr>
                <w:rFonts w:asciiTheme="minorHAnsi" w:eastAsia="Times New Roman" w:hAnsiTheme="minorHAnsi" w:cstheme="minorHAnsi"/>
              </w:rPr>
            </w:pPr>
            <w:r w:rsidRPr="00944326">
              <w:rPr>
                <w:rFonts w:asciiTheme="minorHAnsi" w:eastAsia="Times New Roman" w:hAnsiTheme="minorHAnsi" w:cstheme="minorHAnsi"/>
              </w:rPr>
              <w:t>November 21: Vestry discusses plan revisions based on Stewardship campaign</w:t>
            </w:r>
          </w:p>
          <w:p w14:paraId="4E78EFC5" w14:textId="77777777" w:rsidR="00944326" w:rsidRDefault="00B5324B" w:rsidP="008B430A">
            <w:pPr>
              <w:rPr>
                <w:rFonts w:asciiTheme="minorHAnsi" w:eastAsia="Times New Roman" w:hAnsiTheme="minorHAnsi" w:cstheme="minorHAnsi"/>
              </w:rPr>
            </w:pPr>
            <w:r w:rsidRPr="00944326">
              <w:rPr>
                <w:rFonts w:asciiTheme="minorHAnsi" w:eastAsia="Times New Roman" w:hAnsiTheme="minorHAnsi" w:cstheme="minorHAnsi"/>
              </w:rPr>
              <w:t xml:space="preserve">Laurie T. </w:t>
            </w:r>
            <w:r w:rsidR="00944326">
              <w:rPr>
                <w:rFonts w:asciiTheme="minorHAnsi" w:eastAsia="Times New Roman" w:hAnsiTheme="minorHAnsi" w:cstheme="minorHAnsi"/>
              </w:rPr>
              <w:t xml:space="preserve">asked for an offline discussion to look at the </w:t>
            </w:r>
            <w:r w:rsidRPr="00944326">
              <w:rPr>
                <w:rFonts w:asciiTheme="minorHAnsi" w:eastAsia="Times New Roman" w:hAnsiTheme="minorHAnsi" w:cstheme="minorHAnsi"/>
              </w:rPr>
              <w:t xml:space="preserve">“buckets” are on page 2. </w:t>
            </w:r>
          </w:p>
          <w:p w14:paraId="0339D9D9" w14:textId="77777777" w:rsidR="00944326" w:rsidRDefault="00B5324B" w:rsidP="008B430A">
            <w:pPr>
              <w:rPr>
                <w:rFonts w:asciiTheme="minorHAnsi" w:eastAsia="Times New Roman" w:hAnsiTheme="minorHAnsi" w:cstheme="minorHAnsi"/>
              </w:rPr>
            </w:pPr>
            <w:r w:rsidRPr="00944326">
              <w:rPr>
                <w:rFonts w:asciiTheme="minorHAnsi" w:eastAsia="Times New Roman" w:hAnsiTheme="minorHAnsi" w:cstheme="minorHAnsi"/>
              </w:rPr>
              <w:t xml:space="preserve">As </w:t>
            </w:r>
            <w:r w:rsidR="00944326">
              <w:rPr>
                <w:rFonts w:asciiTheme="minorHAnsi" w:eastAsia="Times New Roman" w:hAnsiTheme="minorHAnsi" w:cstheme="minorHAnsi"/>
              </w:rPr>
              <w:t>part of looking at nex</w:t>
            </w:r>
            <w:r w:rsidRPr="00944326">
              <w:rPr>
                <w:rFonts w:asciiTheme="minorHAnsi" w:eastAsia="Times New Roman" w:hAnsiTheme="minorHAnsi" w:cstheme="minorHAnsi"/>
              </w:rPr>
              <w:t>t year’s budget</w:t>
            </w:r>
            <w:r w:rsidR="00944326">
              <w:rPr>
                <w:rFonts w:asciiTheme="minorHAnsi" w:eastAsia="Times New Roman" w:hAnsiTheme="minorHAnsi" w:cstheme="minorHAnsi"/>
              </w:rPr>
              <w:t xml:space="preserve"> we will</w:t>
            </w:r>
            <w:r w:rsidRPr="00944326">
              <w:rPr>
                <w:rFonts w:asciiTheme="minorHAnsi" w:eastAsia="Times New Roman" w:hAnsiTheme="minorHAnsi" w:cstheme="minorHAnsi"/>
              </w:rPr>
              <w:t xml:space="preserve"> review what we’ve done to date. </w:t>
            </w:r>
          </w:p>
          <w:p w14:paraId="60B592B6" w14:textId="589FBD9B" w:rsidR="00B5324B" w:rsidRPr="00456ED8" w:rsidRDefault="00944326" w:rsidP="008B430A">
            <w:pPr>
              <w:rPr>
                <w:rFonts w:eastAsia="Times New Roman" w:cstheme="minorHAnsi"/>
              </w:rPr>
            </w:pPr>
            <w:r>
              <w:rPr>
                <w:rFonts w:asciiTheme="minorHAnsi" w:eastAsia="Times New Roman" w:hAnsiTheme="minorHAnsi" w:cstheme="minorHAnsi"/>
              </w:rPr>
              <w:t>Sue needs to be sent a copy of the 2018 narratives.</w:t>
            </w:r>
            <w:r w:rsidR="00B5324B">
              <w:rPr>
                <w:rFonts w:asciiTheme="minorHAnsi" w:eastAsia="Times New Roman" w:hAnsiTheme="minorHAnsi" w:cstheme="minorHAnsi"/>
              </w:rPr>
              <w:t xml:space="preserve"> </w:t>
            </w:r>
          </w:p>
        </w:tc>
        <w:tc>
          <w:tcPr>
            <w:tcW w:w="810" w:type="dxa"/>
          </w:tcPr>
          <w:p w14:paraId="30CA308D" w14:textId="77777777" w:rsidR="001D53CE" w:rsidRPr="00456ED8" w:rsidRDefault="001D53CE" w:rsidP="008B430A">
            <w:pPr>
              <w:pStyle w:val="TableColumnHead"/>
              <w:rPr>
                <w:rFonts w:asciiTheme="minorHAnsi" w:hAnsiTheme="minorHAnsi" w:cstheme="minorHAnsi"/>
                <w:b w:val="0"/>
              </w:rPr>
            </w:pPr>
          </w:p>
        </w:tc>
      </w:tr>
      <w:tr w:rsidR="001D53CE" w:rsidRPr="00456ED8" w14:paraId="6D0613E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9B859FF" w14:textId="77777777" w:rsidR="001D53CE" w:rsidRPr="00456ED8" w:rsidRDefault="001D53CE" w:rsidP="008B430A">
            <w:pPr>
              <w:pStyle w:val="TableColumnHead"/>
              <w:rPr>
                <w:rFonts w:asciiTheme="minorHAnsi" w:hAnsiTheme="minorHAnsi" w:cstheme="minorHAnsi"/>
              </w:rPr>
            </w:pPr>
          </w:p>
        </w:tc>
        <w:tc>
          <w:tcPr>
            <w:tcW w:w="7830" w:type="dxa"/>
            <w:gridSpan w:val="2"/>
          </w:tcPr>
          <w:p w14:paraId="506149E7" w14:textId="77777777" w:rsidR="001D53CE" w:rsidRPr="00456ED8" w:rsidRDefault="001D53CE" w:rsidP="008B430A">
            <w:pPr>
              <w:rPr>
                <w:rFonts w:eastAsia="Times New Roman" w:cstheme="minorHAnsi"/>
              </w:rPr>
            </w:pPr>
          </w:p>
        </w:tc>
        <w:tc>
          <w:tcPr>
            <w:tcW w:w="810" w:type="dxa"/>
          </w:tcPr>
          <w:p w14:paraId="3F5CFA96" w14:textId="77777777" w:rsidR="001D53CE" w:rsidRPr="00456ED8" w:rsidRDefault="001D53CE" w:rsidP="008B430A">
            <w:pPr>
              <w:pStyle w:val="TableColumnHead"/>
              <w:rPr>
                <w:rFonts w:asciiTheme="minorHAnsi" w:hAnsiTheme="minorHAnsi" w:cstheme="minorHAnsi"/>
                <w:b w:val="0"/>
              </w:rPr>
            </w:pPr>
          </w:p>
        </w:tc>
      </w:tr>
      <w:tr w:rsidR="001209DC" w:rsidRPr="00456ED8" w14:paraId="647EF69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FB058EC" w14:textId="56AF5752" w:rsidR="001209DC" w:rsidRPr="00456ED8" w:rsidRDefault="00E15DC8" w:rsidP="008B430A">
            <w:pPr>
              <w:pStyle w:val="TableColumnHead"/>
              <w:rPr>
                <w:rFonts w:asciiTheme="minorHAnsi" w:hAnsiTheme="minorHAnsi" w:cstheme="minorHAnsi"/>
              </w:rPr>
            </w:pPr>
            <w:r>
              <w:rPr>
                <w:rFonts w:asciiTheme="minorHAnsi" w:hAnsiTheme="minorHAnsi" w:cstheme="minorHAnsi"/>
              </w:rPr>
              <w:t>1</w:t>
            </w:r>
            <w:r w:rsidR="004637D1">
              <w:rPr>
                <w:rFonts w:asciiTheme="minorHAnsi" w:hAnsiTheme="minorHAnsi" w:cstheme="minorHAnsi"/>
              </w:rPr>
              <w:t>1</w:t>
            </w:r>
          </w:p>
        </w:tc>
        <w:tc>
          <w:tcPr>
            <w:tcW w:w="7830" w:type="dxa"/>
            <w:gridSpan w:val="2"/>
          </w:tcPr>
          <w:p w14:paraId="7B50181E" w14:textId="41299F4A"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Vestry Vacancy</w:t>
            </w:r>
          </w:p>
        </w:tc>
        <w:tc>
          <w:tcPr>
            <w:tcW w:w="810" w:type="dxa"/>
          </w:tcPr>
          <w:p w14:paraId="4ABA348E" w14:textId="77777777" w:rsidR="001209DC" w:rsidRPr="00456ED8" w:rsidRDefault="001209DC" w:rsidP="008B430A">
            <w:pPr>
              <w:pStyle w:val="TableColumnHead"/>
              <w:rPr>
                <w:rFonts w:asciiTheme="minorHAnsi" w:hAnsiTheme="minorHAnsi" w:cstheme="minorHAnsi"/>
                <w:b w:val="0"/>
              </w:rPr>
            </w:pPr>
          </w:p>
        </w:tc>
      </w:tr>
      <w:tr w:rsidR="001209DC" w:rsidRPr="00456ED8" w14:paraId="62A970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255754E" w14:textId="77777777" w:rsidR="001209DC" w:rsidRPr="00456ED8" w:rsidRDefault="001209DC" w:rsidP="008B430A">
            <w:pPr>
              <w:pStyle w:val="TableColumnHead"/>
              <w:rPr>
                <w:rFonts w:asciiTheme="minorHAnsi" w:hAnsiTheme="minorHAnsi" w:cstheme="minorHAnsi"/>
              </w:rPr>
            </w:pPr>
          </w:p>
        </w:tc>
        <w:tc>
          <w:tcPr>
            <w:tcW w:w="7830" w:type="dxa"/>
            <w:gridSpan w:val="2"/>
          </w:tcPr>
          <w:p w14:paraId="13820DE0" w14:textId="5CA3F9DF"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E15DC8">
              <w:rPr>
                <w:rFonts w:asciiTheme="minorHAnsi" w:eastAsia="Times New Roman" w:hAnsiTheme="minorHAnsi" w:cstheme="minorHAnsi"/>
              </w:rPr>
              <w:t xml:space="preserve">: One individual was approached but were unable to accept. </w:t>
            </w:r>
            <w:r w:rsidR="00944326">
              <w:rPr>
                <w:rFonts w:asciiTheme="minorHAnsi" w:eastAsia="Times New Roman" w:hAnsiTheme="minorHAnsi" w:cstheme="minorHAnsi"/>
              </w:rPr>
              <w:t xml:space="preserve">Given the time of the year, we will leave the position vacant and look to fill it at the Annual Meeting. </w:t>
            </w:r>
          </w:p>
        </w:tc>
        <w:tc>
          <w:tcPr>
            <w:tcW w:w="810" w:type="dxa"/>
          </w:tcPr>
          <w:p w14:paraId="7F5B0A5C" w14:textId="77777777" w:rsidR="001209DC" w:rsidRPr="00456ED8" w:rsidRDefault="001209DC" w:rsidP="008B430A">
            <w:pPr>
              <w:pStyle w:val="TableColumnHead"/>
              <w:rPr>
                <w:rFonts w:asciiTheme="minorHAnsi" w:hAnsiTheme="minorHAnsi" w:cstheme="minorHAnsi"/>
                <w:b w:val="0"/>
              </w:rPr>
            </w:pPr>
          </w:p>
        </w:tc>
      </w:tr>
      <w:tr w:rsidR="001209DC" w:rsidRPr="00456ED8" w14:paraId="09305D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5282567" w14:textId="1B75CB9E" w:rsidR="001209DC" w:rsidRPr="00456ED8" w:rsidRDefault="001209DC" w:rsidP="008B430A">
            <w:pPr>
              <w:pStyle w:val="TableColumnHead"/>
              <w:rPr>
                <w:rFonts w:asciiTheme="minorHAnsi" w:hAnsiTheme="minorHAnsi" w:cstheme="minorHAnsi"/>
              </w:rPr>
            </w:pPr>
            <w:r w:rsidRPr="00456ED8">
              <w:rPr>
                <w:rFonts w:asciiTheme="minorHAnsi" w:hAnsiTheme="minorHAnsi" w:cstheme="minorHAnsi"/>
              </w:rPr>
              <w:t>1</w:t>
            </w:r>
            <w:r w:rsidR="004637D1">
              <w:rPr>
                <w:rFonts w:asciiTheme="minorHAnsi" w:hAnsiTheme="minorHAnsi" w:cstheme="minorHAnsi"/>
              </w:rPr>
              <w:t>2</w:t>
            </w:r>
          </w:p>
        </w:tc>
        <w:tc>
          <w:tcPr>
            <w:tcW w:w="7830" w:type="dxa"/>
            <w:gridSpan w:val="2"/>
          </w:tcPr>
          <w:p w14:paraId="702FA13A" w14:textId="1352EE4D"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Posting Vestry Notes and Minutes</w:t>
            </w:r>
          </w:p>
        </w:tc>
        <w:tc>
          <w:tcPr>
            <w:tcW w:w="810" w:type="dxa"/>
          </w:tcPr>
          <w:p w14:paraId="6E4932D7" w14:textId="77777777" w:rsidR="001209DC" w:rsidRPr="00456ED8" w:rsidRDefault="001209DC" w:rsidP="008B430A">
            <w:pPr>
              <w:pStyle w:val="TableColumnHead"/>
              <w:rPr>
                <w:rFonts w:asciiTheme="minorHAnsi" w:hAnsiTheme="minorHAnsi" w:cstheme="minorHAnsi"/>
                <w:b w:val="0"/>
              </w:rPr>
            </w:pPr>
          </w:p>
        </w:tc>
      </w:tr>
      <w:tr w:rsidR="001209DC" w:rsidRPr="00456ED8" w14:paraId="64CB955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35E6FCA" w14:textId="77777777" w:rsidR="001209DC" w:rsidRPr="00456ED8" w:rsidRDefault="001209DC" w:rsidP="008B430A">
            <w:pPr>
              <w:pStyle w:val="TableColumnHead"/>
              <w:rPr>
                <w:rFonts w:asciiTheme="minorHAnsi" w:hAnsiTheme="minorHAnsi" w:cstheme="minorHAnsi"/>
              </w:rPr>
            </w:pPr>
          </w:p>
        </w:tc>
        <w:tc>
          <w:tcPr>
            <w:tcW w:w="7830" w:type="dxa"/>
            <w:gridSpan w:val="2"/>
          </w:tcPr>
          <w:p w14:paraId="28F36569" w14:textId="01C0CF18"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E15DC8">
              <w:rPr>
                <w:rFonts w:asciiTheme="minorHAnsi" w:eastAsia="Times New Roman" w:hAnsiTheme="minorHAnsi" w:cstheme="minorHAnsi"/>
              </w:rPr>
              <w:t>: Beth will continue to send the Vestry minutes to Kim</w:t>
            </w:r>
            <w:r w:rsidR="00944326">
              <w:rPr>
                <w:rFonts w:asciiTheme="minorHAnsi" w:eastAsia="Times New Roman" w:hAnsiTheme="minorHAnsi" w:cstheme="minorHAnsi"/>
              </w:rPr>
              <w:t xml:space="preserve">. She will also create </w:t>
            </w:r>
            <w:r w:rsidR="00E15DC8">
              <w:rPr>
                <w:rFonts w:asciiTheme="minorHAnsi" w:eastAsia="Times New Roman" w:hAnsiTheme="minorHAnsi" w:cstheme="minorHAnsi"/>
              </w:rPr>
              <w:t>a blurb for the e-news</w:t>
            </w:r>
            <w:r w:rsidR="005364B4">
              <w:rPr>
                <w:rFonts w:asciiTheme="minorHAnsi" w:eastAsia="Times New Roman" w:hAnsiTheme="minorHAnsi" w:cstheme="minorHAnsi"/>
              </w:rPr>
              <w:t xml:space="preserve"> (as a link to a pdf that is hosted on our Website)</w:t>
            </w:r>
            <w:r w:rsidR="00E15DC8">
              <w:rPr>
                <w:rFonts w:asciiTheme="minorHAnsi" w:eastAsia="Times New Roman" w:hAnsiTheme="minorHAnsi" w:cstheme="minorHAnsi"/>
              </w:rPr>
              <w:t xml:space="preserve"> and </w:t>
            </w:r>
            <w:r w:rsidR="00944326">
              <w:rPr>
                <w:rFonts w:asciiTheme="minorHAnsi" w:eastAsia="Times New Roman" w:hAnsiTheme="minorHAnsi" w:cstheme="minorHAnsi"/>
              </w:rPr>
              <w:t xml:space="preserve">provide </w:t>
            </w:r>
            <w:r w:rsidR="00E15DC8">
              <w:rPr>
                <w:rFonts w:asciiTheme="minorHAnsi" w:eastAsia="Times New Roman" w:hAnsiTheme="minorHAnsi" w:cstheme="minorHAnsi"/>
              </w:rPr>
              <w:t>instructions to post them on the bulletin board.</w:t>
            </w:r>
          </w:p>
        </w:tc>
        <w:tc>
          <w:tcPr>
            <w:tcW w:w="810" w:type="dxa"/>
          </w:tcPr>
          <w:p w14:paraId="1C863C7F" w14:textId="77777777" w:rsidR="001209DC" w:rsidRPr="00456ED8" w:rsidRDefault="001209DC" w:rsidP="008B430A">
            <w:pPr>
              <w:pStyle w:val="TableColumnHead"/>
              <w:rPr>
                <w:rFonts w:asciiTheme="minorHAnsi" w:hAnsiTheme="minorHAnsi" w:cstheme="minorHAnsi"/>
                <w:b w:val="0"/>
              </w:rPr>
            </w:pPr>
          </w:p>
        </w:tc>
      </w:tr>
      <w:tr w:rsidR="001209DC" w:rsidRPr="00456ED8" w14:paraId="7F8AC2A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AFA5DB4" w14:textId="5C452069" w:rsidR="001209DC" w:rsidRPr="00456ED8" w:rsidRDefault="001209DC" w:rsidP="008B430A">
            <w:pPr>
              <w:pStyle w:val="TableColumnHead"/>
              <w:rPr>
                <w:rFonts w:asciiTheme="minorHAnsi" w:hAnsiTheme="minorHAnsi" w:cstheme="minorHAnsi"/>
              </w:rPr>
            </w:pPr>
            <w:r w:rsidRPr="00456ED8">
              <w:rPr>
                <w:rFonts w:asciiTheme="minorHAnsi" w:hAnsiTheme="minorHAnsi" w:cstheme="minorHAnsi"/>
              </w:rPr>
              <w:t>1</w:t>
            </w:r>
            <w:r w:rsidR="004637D1">
              <w:rPr>
                <w:rFonts w:asciiTheme="minorHAnsi" w:hAnsiTheme="minorHAnsi" w:cstheme="minorHAnsi"/>
              </w:rPr>
              <w:t>3</w:t>
            </w:r>
          </w:p>
        </w:tc>
        <w:tc>
          <w:tcPr>
            <w:tcW w:w="7830" w:type="dxa"/>
            <w:gridSpan w:val="2"/>
          </w:tcPr>
          <w:p w14:paraId="01E9A2C1" w14:textId="770981A4"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Christmas Eve Service Times—4:30 p.m. and 9:00 p.m.</w:t>
            </w:r>
          </w:p>
        </w:tc>
        <w:tc>
          <w:tcPr>
            <w:tcW w:w="810" w:type="dxa"/>
          </w:tcPr>
          <w:p w14:paraId="7B1569DA" w14:textId="77777777" w:rsidR="001209DC" w:rsidRPr="00456ED8" w:rsidRDefault="001209DC" w:rsidP="008B430A">
            <w:pPr>
              <w:pStyle w:val="TableColumnHead"/>
              <w:rPr>
                <w:rFonts w:asciiTheme="minorHAnsi" w:hAnsiTheme="minorHAnsi" w:cstheme="minorHAnsi"/>
                <w:b w:val="0"/>
              </w:rPr>
            </w:pPr>
          </w:p>
        </w:tc>
      </w:tr>
      <w:tr w:rsidR="001209DC" w:rsidRPr="00456ED8" w14:paraId="2B14F35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38EF729" w14:textId="77777777" w:rsidR="001209DC" w:rsidRPr="00456ED8" w:rsidRDefault="001209DC" w:rsidP="008B430A">
            <w:pPr>
              <w:pStyle w:val="TableColumnHead"/>
              <w:rPr>
                <w:rFonts w:asciiTheme="minorHAnsi" w:hAnsiTheme="minorHAnsi" w:cstheme="minorHAnsi"/>
              </w:rPr>
            </w:pPr>
          </w:p>
        </w:tc>
        <w:tc>
          <w:tcPr>
            <w:tcW w:w="7830" w:type="dxa"/>
            <w:gridSpan w:val="2"/>
          </w:tcPr>
          <w:p w14:paraId="5EACB2FD" w14:textId="7728A764"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6D0A36">
              <w:rPr>
                <w:rFonts w:asciiTheme="minorHAnsi" w:eastAsia="Times New Roman" w:hAnsiTheme="minorHAnsi" w:cstheme="minorHAnsi"/>
              </w:rPr>
              <w:t>: In hopes of increasing attendance, it has been suggested to move</w:t>
            </w:r>
            <w:r w:rsidR="005364B4">
              <w:rPr>
                <w:rFonts w:asciiTheme="minorHAnsi" w:eastAsia="Times New Roman" w:hAnsiTheme="minorHAnsi" w:cstheme="minorHAnsi"/>
              </w:rPr>
              <w:t xml:space="preserve"> the later </w:t>
            </w:r>
            <w:r w:rsidR="00016E98">
              <w:rPr>
                <w:rFonts w:asciiTheme="minorHAnsi" w:eastAsia="Times New Roman" w:hAnsiTheme="minorHAnsi" w:cstheme="minorHAnsi"/>
              </w:rPr>
              <w:t xml:space="preserve">Christmas Eve </w:t>
            </w:r>
            <w:bookmarkStart w:id="0" w:name="_GoBack"/>
            <w:bookmarkEnd w:id="0"/>
            <w:r w:rsidR="005364B4">
              <w:rPr>
                <w:rFonts w:asciiTheme="minorHAnsi" w:eastAsia="Times New Roman" w:hAnsiTheme="minorHAnsi" w:cstheme="minorHAnsi"/>
              </w:rPr>
              <w:t>service to</w:t>
            </w:r>
            <w:r w:rsidR="006D0A36">
              <w:rPr>
                <w:rFonts w:asciiTheme="minorHAnsi" w:eastAsia="Times New Roman" w:hAnsiTheme="minorHAnsi" w:cstheme="minorHAnsi"/>
              </w:rPr>
              <w:t xml:space="preserve"> 9:00</w:t>
            </w:r>
            <w:r w:rsidR="005364B4">
              <w:rPr>
                <w:rFonts w:asciiTheme="minorHAnsi" w:eastAsia="Times New Roman" w:hAnsiTheme="minorHAnsi" w:cstheme="minorHAnsi"/>
              </w:rPr>
              <w:t xml:space="preserve"> p.m</w:t>
            </w:r>
            <w:r w:rsidR="006D0A36">
              <w:rPr>
                <w:rFonts w:asciiTheme="minorHAnsi" w:eastAsia="Times New Roman" w:hAnsiTheme="minorHAnsi" w:cstheme="minorHAnsi"/>
              </w:rPr>
              <w:t xml:space="preserve">. </w:t>
            </w:r>
            <w:r w:rsidR="005364B4">
              <w:rPr>
                <w:rFonts w:asciiTheme="minorHAnsi" w:eastAsia="Times New Roman" w:hAnsiTheme="minorHAnsi" w:cstheme="minorHAnsi"/>
              </w:rPr>
              <w:t>The Vestry agreed that this change was a good idea.</w:t>
            </w:r>
          </w:p>
        </w:tc>
        <w:tc>
          <w:tcPr>
            <w:tcW w:w="810" w:type="dxa"/>
          </w:tcPr>
          <w:p w14:paraId="225B7E9C" w14:textId="77777777" w:rsidR="001209DC" w:rsidRPr="00456ED8" w:rsidRDefault="001209DC" w:rsidP="008B430A">
            <w:pPr>
              <w:pStyle w:val="TableColumnHead"/>
              <w:rPr>
                <w:rFonts w:asciiTheme="minorHAnsi" w:hAnsiTheme="minorHAnsi" w:cstheme="minorHAnsi"/>
                <w:b w:val="0"/>
              </w:rPr>
            </w:pPr>
          </w:p>
        </w:tc>
      </w:tr>
      <w:tr w:rsidR="0011028C" w:rsidRPr="00456ED8" w14:paraId="574FCB1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0BEC06C" w14:textId="120E86C0" w:rsidR="0011028C" w:rsidRPr="00456ED8" w:rsidRDefault="00570897" w:rsidP="008B430A">
            <w:pPr>
              <w:pStyle w:val="TableColumnHead"/>
              <w:rPr>
                <w:rFonts w:asciiTheme="minorHAnsi" w:hAnsiTheme="minorHAnsi" w:cstheme="minorHAnsi"/>
              </w:rPr>
            </w:pPr>
            <w:r w:rsidRPr="00456ED8">
              <w:rPr>
                <w:rFonts w:asciiTheme="minorHAnsi" w:hAnsiTheme="minorHAnsi" w:cstheme="minorHAnsi"/>
              </w:rPr>
              <w:t>8:</w:t>
            </w:r>
            <w:r w:rsidR="00CA4545" w:rsidRPr="00456ED8">
              <w:rPr>
                <w:rFonts w:asciiTheme="minorHAnsi" w:hAnsiTheme="minorHAnsi" w:cstheme="minorHAnsi"/>
              </w:rPr>
              <w:t>20</w:t>
            </w:r>
            <w:r w:rsidR="003C2062" w:rsidRPr="00456ED8">
              <w:rPr>
                <w:rFonts w:asciiTheme="minorHAnsi" w:hAnsiTheme="minorHAnsi" w:cstheme="minorHAnsi"/>
              </w:rPr>
              <w:t xml:space="preserve"> –</w:t>
            </w:r>
            <w:r w:rsidR="0060374F" w:rsidRPr="00456ED8">
              <w:rPr>
                <w:rFonts w:asciiTheme="minorHAnsi" w:hAnsiTheme="minorHAnsi" w:cstheme="minorHAnsi"/>
              </w:rPr>
              <w:br/>
            </w:r>
            <w:r w:rsidR="003C2062" w:rsidRPr="00456ED8">
              <w:rPr>
                <w:rFonts w:asciiTheme="minorHAnsi" w:hAnsiTheme="minorHAnsi" w:cstheme="minorHAnsi"/>
              </w:rPr>
              <w:t>8:50</w:t>
            </w:r>
          </w:p>
        </w:tc>
        <w:tc>
          <w:tcPr>
            <w:tcW w:w="7830" w:type="dxa"/>
            <w:gridSpan w:val="2"/>
          </w:tcPr>
          <w:p w14:paraId="30E88E42" w14:textId="40F0DC4F" w:rsidR="0011028C" w:rsidRPr="00456ED8" w:rsidRDefault="003C2062" w:rsidP="008B430A">
            <w:pPr>
              <w:rPr>
                <w:rFonts w:asciiTheme="minorHAnsi" w:hAnsiTheme="minorHAnsi" w:cstheme="minorHAnsi"/>
                <w:b/>
              </w:rPr>
            </w:pPr>
            <w:r w:rsidRPr="00456ED8">
              <w:rPr>
                <w:rFonts w:asciiTheme="minorHAnsi" w:hAnsiTheme="minorHAnsi" w:cstheme="minorHAnsi"/>
                <w:b/>
              </w:rPr>
              <w:t>Forming Disciples and Apostles in God’s Mission</w:t>
            </w:r>
          </w:p>
        </w:tc>
        <w:tc>
          <w:tcPr>
            <w:tcW w:w="810" w:type="dxa"/>
          </w:tcPr>
          <w:p w14:paraId="64A63518" w14:textId="73408EAC" w:rsidR="0011028C" w:rsidRPr="00456ED8" w:rsidRDefault="0011028C" w:rsidP="008B430A">
            <w:pPr>
              <w:pStyle w:val="TableColumnHead"/>
              <w:rPr>
                <w:rFonts w:asciiTheme="minorHAnsi" w:hAnsiTheme="minorHAnsi" w:cstheme="minorHAnsi"/>
                <w:b w:val="0"/>
              </w:rPr>
            </w:pPr>
          </w:p>
        </w:tc>
      </w:tr>
      <w:tr w:rsidR="003C2062" w:rsidRPr="00456ED8" w14:paraId="0051142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2EC1140" w14:textId="11C905FC" w:rsidR="003C2062" w:rsidRPr="00456ED8" w:rsidRDefault="004637D1" w:rsidP="008B430A">
            <w:pPr>
              <w:pStyle w:val="TableColumnHead"/>
              <w:rPr>
                <w:rFonts w:asciiTheme="minorHAnsi" w:hAnsiTheme="minorHAnsi" w:cstheme="minorHAnsi"/>
              </w:rPr>
            </w:pPr>
            <w:r>
              <w:rPr>
                <w:rFonts w:asciiTheme="minorHAnsi" w:hAnsiTheme="minorHAnsi" w:cstheme="minorHAnsi"/>
              </w:rPr>
              <w:t>14</w:t>
            </w:r>
          </w:p>
        </w:tc>
        <w:tc>
          <w:tcPr>
            <w:tcW w:w="7830" w:type="dxa"/>
            <w:gridSpan w:val="2"/>
          </w:tcPr>
          <w:p w14:paraId="455E99D1" w14:textId="12835D72" w:rsidR="003C2062" w:rsidRPr="00456ED8" w:rsidRDefault="00BB0749" w:rsidP="008B430A">
            <w:pPr>
              <w:rPr>
                <w:rFonts w:asciiTheme="minorHAnsi" w:eastAsia="Times New Roman" w:hAnsiTheme="minorHAnsi" w:cstheme="minorHAnsi"/>
              </w:rPr>
            </w:pPr>
            <w:r w:rsidRPr="00456ED8">
              <w:rPr>
                <w:rFonts w:asciiTheme="minorHAnsi" w:eastAsia="Times New Roman" w:hAnsiTheme="minorHAnsi" w:cstheme="minorHAnsi"/>
              </w:rPr>
              <w:t>Report</w:t>
            </w:r>
            <w:r w:rsidR="00A631D0" w:rsidRPr="00456ED8">
              <w:rPr>
                <w:rFonts w:asciiTheme="minorHAnsi" w:eastAsia="Times New Roman" w:hAnsiTheme="minorHAnsi" w:cstheme="minorHAnsi"/>
              </w:rPr>
              <w:t>s from Teams</w:t>
            </w:r>
            <w:r w:rsidR="00570897" w:rsidRPr="00456ED8">
              <w:rPr>
                <w:rFonts w:asciiTheme="minorHAnsi" w:eastAsia="Times New Roman" w:hAnsiTheme="minorHAnsi" w:cstheme="minorHAnsi"/>
              </w:rPr>
              <w:t xml:space="preserve"> on </w:t>
            </w:r>
            <w:r w:rsidR="0060374F" w:rsidRPr="00456ED8">
              <w:rPr>
                <w:rFonts w:asciiTheme="minorHAnsi" w:eastAsia="Times New Roman" w:hAnsiTheme="minorHAnsi" w:cstheme="minorHAnsi"/>
              </w:rPr>
              <w:t xml:space="preserve">Mapping </w:t>
            </w:r>
            <w:r w:rsidR="00570897" w:rsidRPr="00456ED8">
              <w:rPr>
                <w:rFonts w:asciiTheme="minorHAnsi" w:eastAsia="Times New Roman" w:hAnsiTheme="minorHAnsi" w:cstheme="minorHAnsi"/>
              </w:rPr>
              <w:t>O</w:t>
            </w:r>
            <w:r w:rsidR="0060374F" w:rsidRPr="00456ED8">
              <w:rPr>
                <w:rFonts w:asciiTheme="minorHAnsi" w:eastAsia="Times New Roman" w:hAnsiTheme="minorHAnsi" w:cstheme="minorHAnsi"/>
              </w:rPr>
              <w:t>ur Neighborhood</w:t>
            </w:r>
          </w:p>
        </w:tc>
        <w:tc>
          <w:tcPr>
            <w:tcW w:w="810" w:type="dxa"/>
          </w:tcPr>
          <w:p w14:paraId="593FD166" w14:textId="2D6A16D3" w:rsidR="003C2062" w:rsidRPr="00456ED8" w:rsidRDefault="0060374F" w:rsidP="008B430A">
            <w:pPr>
              <w:pStyle w:val="TableColumnHead"/>
              <w:rPr>
                <w:rFonts w:asciiTheme="minorHAnsi" w:hAnsiTheme="minorHAnsi" w:cstheme="minorHAnsi"/>
                <w:b w:val="0"/>
              </w:rPr>
            </w:pPr>
            <w:r w:rsidRPr="00456ED8">
              <w:rPr>
                <w:rFonts w:asciiTheme="minorHAnsi" w:hAnsiTheme="minorHAnsi" w:cstheme="minorHAnsi"/>
                <w:b w:val="0"/>
              </w:rPr>
              <w:t>All</w:t>
            </w:r>
          </w:p>
        </w:tc>
      </w:tr>
      <w:tr w:rsidR="003C2062" w:rsidRPr="00456ED8" w14:paraId="62FF46D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17F6E7E" w14:textId="77777777" w:rsidR="003C2062" w:rsidRPr="00456ED8" w:rsidRDefault="003C2062" w:rsidP="008B430A">
            <w:pPr>
              <w:pStyle w:val="TableColumnHead"/>
              <w:rPr>
                <w:rFonts w:asciiTheme="minorHAnsi" w:hAnsiTheme="minorHAnsi" w:cstheme="minorHAnsi"/>
              </w:rPr>
            </w:pPr>
          </w:p>
        </w:tc>
        <w:tc>
          <w:tcPr>
            <w:tcW w:w="7830" w:type="dxa"/>
            <w:gridSpan w:val="2"/>
          </w:tcPr>
          <w:p w14:paraId="20830788" w14:textId="77777777" w:rsidR="005364B4" w:rsidRDefault="003C2062"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6D0A36">
              <w:rPr>
                <w:rFonts w:asciiTheme="minorHAnsi" w:eastAsia="Times New Roman" w:hAnsiTheme="minorHAnsi" w:cstheme="minorHAnsi"/>
              </w:rPr>
              <w:t>:</w:t>
            </w:r>
          </w:p>
          <w:p w14:paraId="565107E0" w14:textId="1C72B727" w:rsidR="005364B4" w:rsidRDefault="006D0A36" w:rsidP="008B430A">
            <w:pPr>
              <w:rPr>
                <w:rFonts w:asciiTheme="minorHAnsi" w:eastAsia="Times New Roman" w:hAnsiTheme="minorHAnsi" w:cstheme="minorHAnsi"/>
              </w:rPr>
            </w:pPr>
            <w:r>
              <w:rPr>
                <w:rFonts w:asciiTheme="minorHAnsi" w:eastAsia="Times New Roman" w:hAnsiTheme="minorHAnsi" w:cstheme="minorHAnsi"/>
              </w:rPr>
              <w:t xml:space="preserve">Beth and Dennis </w:t>
            </w:r>
            <w:r w:rsidR="000E3D6F">
              <w:rPr>
                <w:rFonts w:asciiTheme="minorHAnsi" w:eastAsia="Times New Roman" w:hAnsiTheme="minorHAnsi" w:cstheme="minorHAnsi"/>
              </w:rPr>
              <w:t>visited</w:t>
            </w:r>
            <w:r>
              <w:rPr>
                <w:rFonts w:asciiTheme="minorHAnsi" w:eastAsia="Times New Roman" w:hAnsiTheme="minorHAnsi" w:cstheme="minorHAnsi"/>
              </w:rPr>
              <w:t xml:space="preserve"> The General Store.</w:t>
            </w:r>
            <w:r w:rsidR="005364B4">
              <w:rPr>
                <w:rFonts w:asciiTheme="minorHAnsi" w:eastAsia="Times New Roman" w:hAnsiTheme="minorHAnsi" w:cstheme="minorHAnsi"/>
              </w:rPr>
              <w:t xml:space="preserve"> Very active and attended by a wide cross-section of ages and demographic groups.</w:t>
            </w:r>
          </w:p>
          <w:p w14:paraId="50BEAC71" w14:textId="299E6491" w:rsidR="003C2062" w:rsidRPr="00456ED8" w:rsidRDefault="006D0A36" w:rsidP="008B430A">
            <w:pPr>
              <w:rPr>
                <w:rFonts w:asciiTheme="minorHAnsi" w:eastAsia="Times New Roman" w:hAnsiTheme="minorHAnsi" w:cstheme="minorHAnsi"/>
              </w:rPr>
            </w:pPr>
            <w:r>
              <w:rPr>
                <w:rFonts w:asciiTheme="minorHAnsi" w:eastAsia="Times New Roman" w:hAnsiTheme="minorHAnsi" w:cstheme="minorHAnsi"/>
              </w:rPr>
              <w:t xml:space="preserve">Sue, Carrie and Jack </w:t>
            </w:r>
            <w:r w:rsidR="000E3D6F">
              <w:rPr>
                <w:rFonts w:asciiTheme="minorHAnsi" w:eastAsia="Times New Roman" w:hAnsiTheme="minorHAnsi" w:cstheme="minorHAnsi"/>
              </w:rPr>
              <w:t>visited</w:t>
            </w:r>
            <w:r>
              <w:rPr>
                <w:rFonts w:asciiTheme="minorHAnsi" w:eastAsia="Times New Roman" w:hAnsiTheme="minorHAnsi" w:cstheme="minorHAnsi"/>
              </w:rPr>
              <w:t xml:space="preserve"> Treadwell, Dickenson and NYA</w:t>
            </w:r>
            <w:r w:rsidR="005364B4">
              <w:rPr>
                <w:rFonts w:asciiTheme="minorHAnsi" w:eastAsia="Times New Roman" w:hAnsiTheme="minorHAnsi" w:cstheme="minorHAnsi"/>
              </w:rPr>
              <w:t xml:space="preserve"> and want</w:t>
            </w:r>
            <w:r>
              <w:rPr>
                <w:rFonts w:asciiTheme="minorHAnsi" w:eastAsia="Times New Roman" w:hAnsiTheme="minorHAnsi" w:cstheme="minorHAnsi"/>
              </w:rPr>
              <w:t xml:space="preserve"> to go back when there is more activity. </w:t>
            </w:r>
            <w:r w:rsidR="005364B4">
              <w:rPr>
                <w:rFonts w:asciiTheme="minorHAnsi" w:eastAsia="Times New Roman" w:hAnsiTheme="minorHAnsi" w:cstheme="minorHAnsi"/>
              </w:rPr>
              <w:t>Struck that there is, “t</w:t>
            </w:r>
            <w:r>
              <w:rPr>
                <w:rFonts w:asciiTheme="minorHAnsi" w:eastAsia="Times New Roman" w:hAnsiTheme="minorHAnsi" w:cstheme="minorHAnsi"/>
              </w:rPr>
              <w:t>oo much space and not enough proximity.</w:t>
            </w:r>
            <w:r w:rsidR="005364B4">
              <w:rPr>
                <w:rFonts w:asciiTheme="minorHAnsi" w:eastAsia="Times New Roman" w:hAnsiTheme="minorHAnsi" w:cstheme="minorHAnsi"/>
              </w:rPr>
              <w:t>”</w:t>
            </w:r>
            <w:r>
              <w:rPr>
                <w:rFonts w:asciiTheme="minorHAnsi" w:eastAsia="Times New Roman" w:hAnsiTheme="minorHAnsi" w:cstheme="minorHAnsi"/>
              </w:rPr>
              <w:t xml:space="preserve"> Even the Farmer’s Market is spread out. Dickenson, the oldest park in town has a very different feel. </w:t>
            </w:r>
            <w:r w:rsidR="005364B4">
              <w:rPr>
                <w:rFonts w:asciiTheme="minorHAnsi" w:eastAsia="Times New Roman" w:hAnsiTheme="minorHAnsi" w:cstheme="minorHAnsi"/>
              </w:rPr>
              <w:t xml:space="preserve">Overall, </w:t>
            </w:r>
            <w:r>
              <w:rPr>
                <w:rFonts w:asciiTheme="minorHAnsi" w:eastAsia="Times New Roman" w:hAnsiTheme="minorHAnsi" w:cstheme="minorHAnsi"/>
              </w:rPr>
              <w:t xml:space="preserve">Newtown has a lot of public space and buildings to offer. </w:t>
            </w:r>
          </w:p>
        </w:tc>
        <w:tc>
          <w:tcPr>
            <w:tcW w:w="810" w:type="dxa"/>
          </w:tcPr>
          <w:p w14:paraId="3DEA5D04" w14:textId="77777777" w:rsidR="003C2062" w:rsidRPr="00456ED8" w:rsidRDefault="003C2062" w:rsidP="008B430A">
            <w:pPr>
              <w:pStyle w:val="TableColumnHead"/>
              <w:rPr>
                <w:rFonts w:asciiTheme="minorHAnsi" w:hAnsiTheme="minorHAnsi" w:cstheme="minorHAnsi"/>
                <w:b w:val="0"/>
              </w:rPr>
            </w:pPr>
          </w:p>
        </w:tc>
      </w:tr>
      <w:tr w:rsidR="00456ED8" w:rsidRPr="00456ED8" w14:paraId="1C6C7A6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2E33AAF5" w14:textId="141D0528" w:rsidR="00456ED8" w:rsidRPr="00456ED8" w:rsidRDefault="004637D1" w:rsidP="008B430A">
            <w:pPr>
              <w:pStyle w:val="TableColumnHead"/>
              <w:rPr>
                <w:rFonts w:asciiTheme="minorHAnsi" w:hAnsiTheme="minorHAnsi" w:cstheme="minorHAnsi"/>
              </w:rPr>
            </w:pPr>
            <w:r>
              <w:rPr>
                <w:rFonts w:asciiTheme="minorHAnsi" w:hAnsiTheme="minorHAnsi" w:cstheme="minorHAnsi"/>
              </w:rPr>
              <w:t>15</w:t>
            </w:r>
          </w:p>
        </w:tc>
        <w:tc>
          <w:tcPr>
            <w:tcW w:w="7830" w:type="dxa"/>
            <w:gridSpan w:val="2"/>
          </w:tcPr>
          <w:p w14:paraId="0F324270" w14:textId="27E50FFF" w:rsidR="00456ED8" w:rsidRPr="00456ED8" w:rsidRDefault="00456ED8" w:rsidP="00A631D0">
            <w:pPr>
              <w:rPr>
                <w:rFonts w:asciiTheme="minorHAnsi" w:eastAsia="Times New Roman" w:hAnsiTheme="minorHAnsi" w:cstheme="minorHAnsi"/>
              </w:rPr>
            </w:pPr>
            <w:r w:rsidRPr="00456ED8">
              <w:rPr>
                <w:rFonts w:asciiTheme="minorHAnsi" w:eastAsia="Times New Roman" w:hAnsiTheme="minorHAnsi" w:cstheme="minorHAnsi"/>
              </w:rPr>
              <w:t>Brainstorming List (see below)</w:t>
            </w:r>
          </w:p>
        </w:tc>
        <w:tc>
          <w:tcPr>
            <w:tcW w:w="810" w:type="dxa"/>
          </w:tcPr>
          <w:p w14:paraId="162B7677" w14:textId="77777777" w:rsidR="00456ED8" w:rsidRPr="00456ED8" w:rsidRDefault="00456ED8" w:rsidP="008B430A">
            <w:pPr>
              <w:pStyle w:val="TableColumnHead"/>
              <w:rPr>
                <w:rFonts w:asciiTheme="minorHAnsi" w:hAnsiTheme="minorHAnsi" w:cstheme="minorHAnsi"/>
                <w:b w:val="0"/>
              </w:rPr>
            </w:pPr>
          </w:p>
        </w:tc>
      </w:tr>
      <w:tr w:rsidR="00456ED8" w:rsidRPr="00456ED8" w14:paraId="7B52705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57F20E9" w14:textId="77777777" w:rsidR="00456ED8" w:rsidRPr="00456ED8" w:rsidRDefault="00456ED8" w:rsidP="008B430A">
            <w:pPr>
              <w:pStyle w:val="TableColumnHead"/>
              <w:rPr>
                <w:rFonts w:asciiTheme="minorHAnsi" w:hAnsiTheme="minorHAnsi" w:cstheme="minorHAnsi"/>
              </w:rPr>
            </w:pPr>
          </w:p>
        </w:tc>
        <w:tc>
          <w:tcPr>
            <w:tcW w:w="7830" w:type="dxa"/>
            <w:gridSpan w:val="2"/>
          </w:tcPr>
          <w:p w14:paraId="791E44DC" w14:textId="7F6555E7" w:rsidR="00456ED8" w:rsidRPr="00456ED8" w:rsidRDefault="00456ED8" w:rsidP="00A631D0">
            <w:pPr>
              <w:rPr>
                <w:rFonts w:asciiTheme="minorHAnsi" w:eastAsia="Times New Roman" w:hAnsiTheme="minorHAnsi" w:cstheme="minorHAnsi"/>
              </w:rPr>
            </w:pPr>
            <w:r w:rsidRPr="00456ED8">
              <w:rPr>
                <w:rFonts w:asciiTheme="minorHAnsi" w:eastAsia="Times New Roman" w:hAnsiTheme="minorHAnsi" w:cstheme="minorHAnsi"/>
              </w:rPr>
              <w:t>Notes</w:t>
            </w:r>
            <w:r w:rsidR="00B80025">
              <w:rPr>
                <w:rFonts w:asciiTheme="minorHAnsi" w:eastAsia="Times New Roman" w:hAnsiTheme="minorHAnsi" w:cstheme="minorHAnsi"/>
              </w:rPr>
              <w:t xml:space="preserve">: Dog Waste Station in front of the Church. The receptacle would cost $169 and ongoing provide bags at $.02/bag. The borough would need to approve it. Dennis will approach Stephanie Gaston to see if </w:t>
            </w:r>
            <w:r w:rsidR="005364B4">
              <w:rPr>
                <w:rFonts w:asciiTheme="minorHAnsi" w:eastAsia="Times New Roman" w:hAnsiTheme="minorHAnsi" w:cstheme="minorHAnsi"/>
              </w:rPr>
              <w:t>the borough is</w:t>
            </w:r>
            <w:r w:rsidR="00B80025">
              <w:rPr>
                <w:rFonts w:asciiTheme="minorHAnsi" w:eastAsia="Times New Roman" w:hAnsiTheme="minorHAnsi" w:cstheme="minorHAnsi"/>
              </w:rPr>
              <w:t xml:space="preserve"> open to </w:t>
            </w:r>
            <w:r w:rsidR="000E3D6F">
              <w:rPr>
                <w:rFonts w:asciiTheme="minorHAnsi" w:eastAsia="Times New Roman" w:hAnsiTheme="minorHAnsi" w:cstheme="minorHAnsi"/>
              </w:rPr>
              <w:t>the placement of receptacles</w:t>
            </w:r>
            <w:r w:rsidR="00B80025">
              <w:rPr>
                <w:rFonts w:asciiTheme="minorHAnsi" w:eastAsia="Times New Roman" w:hAnsiTheme="minorHAnsi" w:cstheme="minorHAnsi"/>
              </w:rPr>
              <w:t>.</w:t>
            </w:r>
          </w:p>
        </w:tc>
        <w:tc>
          <w:tcPr>
            <w:tcW w:w="810" w:type="dxa"/>
          </w:tcPr>
          <w:p w14:paraId="1944B14C" w14:textId="77777777" w:rsidR="00456ED8" w:rsidRPr="00456ED8" w:rsidRDefault="00456ED8" w:rsidP="008B430A">
            <w:pPr>
              <w:pStyle w:val="TableColumnHead"/>
              <w:rPr>
                <w:rFonts w:asciiTheme="minorHAnsi" w:hAnsiTheme="minorHAnsi" w:cstheme="minorHAnsi"/>
                <w:b w:val="0"/>
              </w:rPr>
            </w:pPr>
          </w:p>
        </w:tc>
      </w:tr>
      <w:tr w:rsidR="00570897" w:rsidRPr="00456ED8" w14:paraId="229CBD8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50BA20A5" w14:textId="2BFF7B68" w:rsidR="00570897" w:rsidRPr="00456ED8" w:rsidRDefault="008B0FFB" w:rsidP="008B430A">
            <w:pPr>
              <w:pStyle w:val="TableColumnHead"/>
              <w:rPr>
                <w:rFonts w:asciiTheme="minorHAnsi" w:hAnsiTheme="minorHAnsi" w:cstheme="minorHAnsi"/>
              </w:rPr>
            </w:pPr>
            <w:r w:rsidRPr="00456ED8">
              <w:rPr>
                <w:rFonts w:asciiTheme="minorHAnsi" w:hAnsiTheme="minorHAnsi" w:cstheme="minorHAnsi"/>
              </w:rPr>
              <w:t>1</w:t>
            </w:r>
            <w:r w:rsidR="004637D1">
              <w:rPr>
                <w:rFonts w:asciiTheme="minorHAnsi" w:hAnsiTheme="minorHAnsi" w:cstheme="minorHAnsi"/>
              </w:rPr>
              <w:t>6</w:t>
            </w:r>
          </w:p>
        </w:tc>
        <w:tc>
          <w:tcPr>
            <w:tcW w:w="7830" w:type="dxa"/>
            <w:gridSpan w:val="2"/>
          </w:tcPr>
          <w:p w14:paraId="167D30E0" w14:textId="77777777" w:rsidR="00CA4545" w:rsidRPr="00456ED8" w:rsidRDefault="00BB0749" w:rsidP="00A631D0">
            <w:pPr>
              <w:rPr>
                <w:rFonts w:asciiTheme="minorHAnsi" w:eastAsia="Times New Roman" w:hAnsiTheme="minorHAnsi" w:cstheme="minorHAnsi"/>
              </w:rPr>
            </w:pPr>
            <w:r w:rsidRPr="00456ED8">
              <w:rPr>
                <w:rFonts w:asciiTheme="minorHAnsi" w:eastAsia="Times New Roman" w:hAnsiTheme="minorHAnsi" w:cstheme="minorHAnsi"/>
              </w:rPr>
              <w:t>Expectations for Vestry Participation in Fall Events</w:t>
            </w:r>
          </w:p>
          <w:p w14:paraId="5BC8B1A1" w14:textId="58D61410" w:rsidR="00A631D0" w:rsidRPr="00456ED8" w:rsidRDefault="00A631D0" w:rsidP="00A631D0">
            <w:pPr>
              <w:pStyle w:val="ListParagraph"/>
              <w:numPr>
                <w:ilvl w:val="0"/>
                <w:numId w:val="4"/>
              </w:numPr>
              <w:spacing w:after="0"/>
              <w:rPr>
                <w:rFonts w:asciiTheme="minorHAnsi" w:hAnsiTheme="minorHAnsi" w:cstheme="minorHAnsi"/>
              </w:rPr>
            </w:pPr>
            <w:r w:rsidRPr="00456ED8">
              <w:rPr>
                <w:rFonts w:asciiTheme="minorHAnsi" w:hAnsiTheme="minorHAnsi" w:cstheme="minorHAnsi"/>
              </w:rPr>
              <w:t xml:space="preserve">October 13, 10:00 a.m. to 2:00 p.m.—ECCT Formation Event @ Trinity </w:t>
            </w:r>
          </w:p>
          <w:p w14:paraId="5E5C6587" w14:textId="53B3E666" w:rsidR="00A631D0" w:rsidRPr="00456ED8" w:rsidRDefault="00A631D0" w:rsidP="00A631D0">
            <w:pPr>
              <w:pStyle w:val="ListParagraph"/>
              <w:numPr>
                <w:ilvl w:val="0"/>
                <w:numId w:val="4"/>
              </w:numPr>
              <w:spacing w:after="0"/>
              <w:rPr>
                <w:rFonts w:asciiTheme="minorHAnsi" w:hAnsiTheme="minorHAnsi" w:cstheme="minorHAnsi"/>
              </w:rPr>
            </w:pPr>
            <w:r w:rsidRPr="00456ED8">
              <w:rPr>
                <w:rFonts w:asciiTheme="minorHAnsi" w:hAnsiTheme="minorHAnsi" w:cstheme="minorHAnsi"/>
              </w:rPr>
              <w:t>October 20, 4:00 p.m. to 6:00 p.m.—The Art of Risk Taking @ Trinity</w:t>
            </w:r>
            <w:r w:rsidR="00B80025">
              <w:rPr>
                <w:rFonts w:asciiTheme="minorHAnsi" w:hAnsiTheme="minorHAnsi" w:cstheme="minorHAnsi"/>
              </w:rPr>
              <w:t>—Jenny needs our help promoting</w:t>
            </w:r>
          </w:p>
          <w:p w14:paraId="14427AD0" w14:textId="379ABA8F" w:rsidR="00A631D0" w:rsidRDefault="00A631D0" w:rsidP="005364B4">
            <w:pPr>
              <w:pStyle w:val="ListParagraph"/>
              <w:numPr>
                <w:ilvl w:val="1"/>
                <w:numId w:val="4"/>
              </w:numPr>
              <w:spacing w:after="0"/>
              <w:rPr>
                <w:rFonts w:asciiTheme="minorHAnsi" w:hAnsiTheme="minorHAnsi" w:cstheme="minorHAnsi"/>
              </w:rPr>
            </w:pPr>
            <w:r w:rsidRPr="00456ED8">
              <w:rPr>
                <w:rFonts w:asciiTheme="minorHAnsi" w:hAnsiTheme="minorHAnsi" w:cstheme="minorHAnsi"/>
              </w:rPr>
              <w:t>What risks do we want Trinity folks to be taking? (small, medium, large)</w:t>
            </w:r>
          </w:p>
          <w:p w14:paraId="45F3E22E" w14:textId="4A137284" w:rsidR="00B80025" w:rsidRPr="00456ED8" w:rsidRDefault="00B80025" w:rsidP="005364B4">
            <w:pPr>
              <w:pStyle w:val="ListParagraph"/>
              <w:numPr>
                <w:ilvl w:val="1"/>
                <w:numId w:val="4"/>
              </w:numPr>
              <w:spacing w:after="0"/>
              <w:rPr>
                <w:rFonts w:asciiTheme="minorHAnsi" w:hAnsiTheme="minorHAnsi" w:cstheme="minorHAnsi"/>
              </w:rPr>
            </w:pPr>
            <w:r>
              <w:rPr>
                <w:rFonts w:asciiTheme="minorHAnsi" w:hAnsiTheme="minorHAnsi" w:cstheme="minorHAnsi"/>
              </w:rPr>
              <w:t>Putting a poop station out front. Inviting friends to church. Diversity in the music. Finding new ways to open the doors to other/other events. Hosting a community event. Step across the aisle and share the peace with someone you don’t usually share the peace with. Once a month have food trucks in the parking lot to draw in the community. Unlock our doors at certain hours of the day for open/holy space</w:t>
            </w:r>
            <w:r w:rsidR="004E0BCB">
              <w:rPr>
                <w:rFonts w:asciiTheme="minorHAnsi" w:hAnsiTheme="minorHAnsi" w:cstheme="minorHAnsi"/>
              </w:rPr>
              <w:t xml:space="preserve"> and have them open. </w:t>
            </w:r>
          </w:p>
          <w:p w14:paraId="0F832C84" w14:textId="4FBB9410" w:rsidR="00A631D0" w:rsidRPr="00456ED8" w:rsidRDefault="00A631D0" w:rsidP="005364B4">
            <w:pPr>
              <w:pStyle w:val="ListParagraph"/>
              <w:numPr>
                <w:ilvl w:val="1"/>
                <w:numId w:val="4"/>
              </w:numPr>
              <w:spacing w:after="0"/>
              <w:rPr>
                <w:rFonts w:asciiTheme="minorHAnsi" w:hAnsiTheme="minorHAnsi" w:cstheme="minorHAnsi"/>
              </w:rPr>
            </w:pPr>
            <w:r w:rsidRPr="00456ED8">
              <w:rPr>
                <w:rFonts w:asciiTheme="minorHAnsi" w:hAnsiTheme="minorHAnsi" w:cstheme="minorHAnsi"/>
              </w:rPr>
              <w:t>Need transportation volunteer from and to Bradley Airport</w:t>
            </w:r>
            <w:r w:rsidR="004E0BCB">
              <w:rPr>
                <w:rFonts w:asciiTheme="minorHAnsi" w:hAnsiTheme="minorHAnsi" w:cstheme="minorHAnsi"/>
              </w:rPr>
              <w:t>—Laurie can help with transportation early on Saturday and Sunday</w:t>
            </w:r>
          </w:p>
        </w:tc>
        <w:tc>
          <w:tcPr>
            <w:tcW w:w="810" w:type="dxa"/>
          </w:tcPr>
          <w:p w14:paraId="364F7DE0" w14:textId="77777777" w:rsidR="00570897" w:rsidRPr="00456ED8" w:rsidRDefault="00570897" w:rsidP="008B430A">
            <w:pPr>
              <w:pStyle w:val="TableColumnHead"/>
              <w:rPr>
                <w:rFonts w:asciiTheme="minorHAnsi" w:hAnsiTheme="minorHAnsi" w:cstheme="minorHAnsi"/>
                <w:b w:val="0"/>
              </w:rPr>
            </w:pPr>
          </w:p>
        </w:tc>
      </w:tr>
      <w:tr w:rsidR="00A631D0" w:rsidRPr="00456ED8" w14:paraId="32FD9D1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5D43029" w14:textId="17E15366" w:rsidR="00A631D0" w:rsidRPr="00456ED8" w:rsidRDefault="00A631D0" w:rsidP="008B430A">
            <w:pPr>
              <w:pStyle w:val="TableColumnHead"/>
              <w:rPr>
                <w:rFonts w:asciiTheme="minorHAnsi" w:hAnsiTheme="minorHAnsi" w:cstheme="minorHAnsi"/>
              </w:rPr>
            </w:pPr>
            <w:r w:rsidRPr="00456ED8">
              <w:rPr>
                <w:rFonts w:asciiTheme="minorHAnsi" w:hAnsiTheme="minorHAnsi" w:cstheme="minorHAnsi"/>
              </w:rPr>
              <w:t>1</w:t>
            </w:r>
            <w:r w:rsidR="004637D1">
              <w:rPr>
                <w:rFonts w:asciiTheme="minorHAnsi" w:hAnsiTheme="minorHAnsi" w:cstheme="minorHAnsi"/>
              </w:rPr>
              <w:t>7</w:t>
            </w:r>
          </w:p>
        </w:tc>
        <w:tc>
          <w:tcPr>
            <w:tcW w:w="7830" w:type="dxa"/>
            <w:gridSpan w:val="2"/>
          </w:tcPr>
          <w:p w14:paraId="284868D1" w14:textId="3C1F0DA8" w:rsidR="00A631D0" w:rsidRPr="00456ED8" w:rsidRDefault="00A631D0" w:rsidP="008B430A">
            <w:pPr>
              <w:rPr>
                <w:rFonts w:asciiTheme="minorHAnsi" w:eastAsia="Times New Roman" w:hAnsiTheme="minorHAnsi" w:cstheme="minorHAnsi"/>
              </w:rPr>
            </w:pPr>
            <w:r w:rsidRPr="00456ED8">
              <w:rPr>
                <w:rFonts w:asciiTheme="minorHAnsi" w:hAnsiTheme="minorHAnsi" w:cstheme="minorHAnsi"/>
              </w:rPr>
              <w:t>Review four PIC/Vestry/Congregational goals</w:t>
            </w:r>
            <w:r w:rsidR="005364B4">
              <w:rPr>
                <w:rFonts w:asciiTheme="minorHAnsi" w:hAnsiTheme="minorHAnsi" w:cstheme="minorHAnsi"/>
              </w:rPr>
              <w:t xml:space="preserve"> at our October meeting</w:t>
            </w:r>
            <w:r w:rsidRPr="00456ED8">
              <w:rPr>
                <w:rFonts w:asciiTheme="minorHAnsi" w:hAnsiTheme="minorHAnsi" w:cstheme="minorHAnsi"/>
              </w:rPr>
              <w:t xml:space="preserve"> – Jack Gilpin to attend October vestry meeting</w:t>
            </w:r>
          </w:p>
        </w:tc>
        <w:tc>
          <w:tcPr>
            <w:tcW w:w="810" w:type="dxa"/>
          </w:tcPr>
          <w:p w14:paraId="7CE9DE2F" w14:textId="77777777" w:rsidR="00A631D0" w:rsidRPr="00456ED8" w:rsidRDefault="00A631D0" w:rsidP="008B430A">
            <w:pPr>
              <w:pStyle w:val="TableColumnHead"/>
              <w:rPr>
                <w:rFonts w:asciiTheme="minorHAnsi" w:hAnsiTheme="minorHAnsi" w:cstheme="minorHAnsi"/>
                <w:b w:val="0"/>
              </w:rPr>
            </w:pPr>
          </w:p>
        </w:tc>
      </w:tr>
      <w:tr w:rsidR="00A631D0" w:rsidRPr="00456ED8" w14:paraId="1B682D6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1A23478" w14:textId="77777777" w:rsidR="00A631D0" w:rsidRPr="00456ED8" w:rsidRDefault="00A631D0" w:rsidP="008B430A">
            <w:pPr>
              <w:pStyle w:val="TableColumnHead"/>
              <w:rPr>
                <w:rFonts w:asciiTheme="minorHAnsi" w:hAnsiTheme="minorHAnsi" w:cstheme="minorHAnsi"/>
              </w:rPr>
            </w:pPr>
          </w:p>
        </w:tc>
        <w:tc>
          <w:tcPr>
            <w:tcW w:w="7830" w:type="dxa"/>
            <w:gridSpan w:val="2"/>
          </w:tcPr>
          <w:p w14:paraId="76C3D959" w14:textId="78885FBE" w:rsidR="00A631D0" w:rsidRPr="00456ED8" w:rsidRDefault="00A631D0"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4E0BCB">
              <w:rPr>
                <w:rFonts w:asciiTheme="minorHAnsi" w:eastAsia="Times New Roman" w:hAnsiTheme="minorHAnsi" w:cstheme="minorHAnsi"/>
              </w:rPr>
              <w:t xml:space="preserve">: This is our required mid-way check in. Jack will be reporting back to the bishop. Jenny feels we are moving in all of these in slow and steady ways. </w:t>
            </w:r>
          </w:p>
        </w:tc>
        <w:tc>
          <w:tcPr>
            <w:tcW w:w="810" w:type="dxa"/>
          </w:tcPr>
          <w:p w14:paraId="527631FA" w14:textId="77777777" w:rsidR="00A631D0" w:rsidRPr="00456ED8" w:rsidRDefault="00A631D0" w:rsidP="008B430A">
            <w:pPr>
              <w:pStyle w:val="TableColumnHead"/>
              <w:rPr>
                <w:rFonts w:asciiTheme="minorHAnsi" w:hAnsiTheme="minorHAnsi" w:cstheme="minorHAnsi"/>
                <w:b w:val="0"/>
              </w:rPr>
            </w:pPr>
          </w:p>
        </w:tc>
      </w:tr>
      <w:tr w:rsidR="00BA0DA5" w:rsidRPr="00B5235C" w14:paraId="51B0FEB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4F40BFF" w14:textId="6216C5B3" w:rsidR="00BA0DA5" w:rsidRPr="00B5235C" w:rsidRDefault="00016E98" w:rsidP="008B430A">
            <w:pPr>
              <w:pStyle w:val="TableColumnHead"/>
              <w:rPr>
                <w:rFonts w:asciiTheme="minorHAnsi" w:hAnsiTheme="minorHAnsi" w:cstheme="minorHAnsi"/>
              </w:rPr>
            </w:pPr>
            <w:r>
              <w:rPr>
                <w:rFonts w:asciiTheme="minorHAnsi" w:hAnsiTheme="minorHAnsi" w:cstheme="minorHAnsi"/>
              </w:rPr>
              <w:t>18</w:t>
            </w:r>
          </w:p>
        </w:tc>
        <w:tc>
          <w:tcPr>
            <w:tcW w:w="7830" w:type="dxa"/>
            <w:gridSpan w:val="2"/>
          </w:tcPr>
          <w:p w14:paraId="117D07E9" w14:textId="0B10BFDC" w:rsidR="00BA0DA5" w:rsidRPr="00B5235C" w:rsidRDefault="005364B4" w:rsidP="008B430A">
            <w:pPr>
              <w:rPr>
                <w:rFonts w:asciiTheme="minorHAnsi" w:eastAsia="Times New Roman" w:hAnsiTheme="minorHAnsi" w:cstheme="minorHAnsi"/>
              </w:rPr>
            </w:pPr>
            <w:r w:rsidRPr="00B5235C">
              <w:rPr>
                <w:rFonts w:asciiTheme="minorHAnsi" w:eastAsia="Times New Roman" w:hAnsiTheme="minorHAnsi" w:cstheme="minorHAnsi"/>
              </w:rPr>
              <w:t>N</w:t>
            </w:r>
            <w:r w:rsidR="00BA0DA5" w:rsidRPr="00B5235C">
              <w:rPr>
                <w:rFonts w:asciiTheme="minorHAnsi" w:eastAsia="Times New Roman" w:hAnsiTheme="minorHAnsi" w:cstheme="minorHAnsi"/>
              </w:rPr>
              <w:t>EW BUSINESS</w:t>
            </w:r>
            <w:r w:rsidRPr="00B5235C">
              <w:rPr>
                <w:rFonts w:asciiTheme="minorHAnsi" w:eastAsia="Times New Roman" w:hAnsiTheme="minorHAnsi" w:cstheme="minorHAnsi"/>
              </w:rPr>
              <w:t xml:space="preserve">: The </w:t>
            </w:r>
            <w:r w:rsidR="00B5235C">
              <w:rPr>
                <w:rFonts w:asciiTheme="minorHAnsi" w:eastAsia="Times New Roman" w:hAnsiTheme="minorHAnsi" w:cstheme="minorHAnsi"/>
              </w:rPr>
              <w:t>Wardens</w:t>
            </w:r>
            <w:r w:rsidRPr="00B5235C">
              <w:rPr>
                <w:rFonts w:asciiTheme="minorHAnsi" w:eastAsia="Times New Roman" w:hAnsiTheme="minorHAnsi" w:cstheme="minorHAnsi"/>
              </w:rPr>
              <w:t xml:space="preserve"> and Jenny will review the current</w:t>
            </w:r>
            <w:r w:rsidR="00BA0DA5" w:rsidRPr="00B5235C">
              <w:rPr>
                <w:rFonts w:asciiTheme="minorHAnsi" w:eastAsia="Times New Roman" w:hAnsiTheme="minorHAnsi" w:cstheme="minorHAnsi"/>
              </w:rPr>
              <w:t xml:space="preserve"> </w:t>
            </w:r>
            <w:r w:rsidRPr="00B5235C">
              <w:rPr>
                <w:rFonts w:asciiTheme="minorHAnsi" w:eastAsia="Times New Roman" w:hAnsiTheme="minorHAnsi" w:cstheme="minorHAnsi"/>
              </w:rPr>
              <w:t>by-laws and determine if any amendments are necessary. If they find change is needed, they will bring it to the Vestry</w:t>
            </w:r>
            <w:r w:rsidR="00B5235C">
              <w:rPr>
                <w:rFonts w:asciiTheme="minorHAnsi" w:eastAsia="Times New Roman" w:hAnsiTheme="minorHAnsi" w:cstheme="minorHAnsi"/>
              </w:rPr>
              <w:t xml:space="preserve"> for discussion</w:t>
            </w:r>
            <w:r w:rsidRPr="00B5235C">
              <w:rPr>
                <w:rFonts w:asciiTheme="minorHAnsi" w:eastAsia="Times New Roman" w:hAnsiTheme="minorHAnsi" w:cstheme="minorHAnsi"/>
              </w:rPr>
              <w:t xml:space="preserve"> and </w:t>
            </w:r>
            <w:r w:rsidR="00B5235C">
              <w:rPr>
                <w:rFonts w:asciiTheme="minorHAnsi" w:eastAsia="Times New Roman" w:hAnsiTheme="minorHAnsi" w:cstheme="minorHAnsi"/>
              </w:rPr>
              <w:t xml:space="preserve">then </w:t>
            </w:r>
            <w:r w:rsidRPr="00B5235C">
              <w:rPr>
                <w:rFonts w:asciiTheme="minorHAnsi" w:eastAsia="Times New Roman" w:hAnsiTheme="minorHAnsi" w:cstheme="minorHAnsi"/>
              </w:rPr>
              <w:t>put it to vote at the Annual Meeting,</w:t>
            </w:r>
            <w:r w:rsidR="00BA0DA5" w:rsidRPr="00B5235C">
              <w:rPr>
                <w:rFonts w:asciiTheme="minorHAnsi" w:eastAsia="Times New Roman" w:hAnsiTheme="minorHAnsi" w:cstheme="minorHAnsi"/>
              </w:rPr>
              <w:t xml:space="preserve"> if necessary.</w:t>
            </w:r>
          </w:p>
        </w:tc>
        <w:tc>
          <w:tcPr>
            <w:tcW w:w="810" w:type="dxa"/>
          </w:tcPr>
          <w:p w14:paraId="04A53A0F" w14:textId="77777777" w:rsidR="00BA0DA5" w:rsidRPr="00B5235C" w:rsidRDefault="00BA0DA5" w:rsidP="008B430A">
            <w:pPr>
              <w:pStyle w:val="TableColumnHead"/>
              <w:rPr>
                <w:rFonts w:asciiTheme="minorHAnsi" w:hAnsiTheme="minorHAnsi" w:cstheme="minorHAnsi"/>
                <w:b w:val="0"/>
              </w:rPr>
            </w:pPr>
          </w:p>
        </w:tc>
      </w:tr>
      <w:tr w:rsidR="003C2062" w:rsidRPr="00456ED8"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3C2062" w:rsidRPr="00456ED8" w:rsidRDefault="0060374F" w:rsidP="008B430A">
            <w:pPr>
              <w:pStyle w:val="TableColumnHead"/>
              <w:rPr>
                <w:rFonts w:asciiTheme="minorHAnsi" w:hAnsiTheme="minorHAnsi" w:cstheme="minorHAnsi"/>
              </w:rPr>
            </w:pPr>
            <w:r w:rsidRPr="00456ED8">
              <w:rPr>
                <w:rFonts w:asciiTheme="minorHAnsi" w:hAnsiTheme="minorHAnsi" w:cstheme="minorHAnsi"/>
              </w:rPr>
              <w:t xml:space="preserve">8:50 – </w:t>
            </w:r>
            <w:r w:rsidRPr="00456ED8">
              <w:rPr>
                <w:rFonts w:asciiTheme="minorHAnsi" w:hAnsiTheme="minorHAnsi" w:cstheme="minorHAnsi"/>
              </w:rPr>
              <w:br/>
              <w:t>9:00</w:t>
            </w:r>
          </w:p>
        </w:tc>
        <w:tc>
          <w:tcPr>
            <w:tcW w:w="7830" w:type="dxa"/>
            <w:gridSpan w:val="2"/>
          </w:tcPr>
          <w:p w14:paraId="4D198555" w14:textId="6978F091" w:rsidR="003C2062" w:rsidRPr="00456ED8" w:rsidRDefault="0060374F" w:rsidP="008B430A">
            <w:pPr>
              <w:rPr>
                <w:rFonts w:asciiTheme="minorHAnsi" w:eastAsia="Times New Roman" w:hAnsiTheme="minorHAnsi" w:cstheme="minorHAnsi"/>
                <w:b/>
              </w:rPr>
            </w:pPr>
            <w:r w:rsidRPr="00456ED8">
              <w:rPr>
                <w:rFonts w:asciiTheme="minorHAnsi" w:eastAsia="Times New Roman" w:hAnsiTheme="minorHAnsi" w:cstheme="minorHAnsi"/>
                <w:b/>
              </w:rPr>
              <w:t>Fed by Word and Sacraments</w:t>
            </w:r>
          </w:p>
        </w:tc>
        <w:tc>
          <w:tcPr>
            <w:tcW w:w="810" w:type="dxa"/>
          </w:tcPr>
          <w:p w14:paraId="671CF7FA" w14:textId="5FB1D346" w:rsidR="003C2062" w:rsidRPr="00456ED8" w:rsidRDefault="003C2062" w:rsidP="008B430A">
            <w:pPr>
              <w:pStyle w:val="TableColumnHead"/>
              <w:rPr>
                <w:rFonts w:asciiTheme="minorHAnsi" w:hAnsiTheme="minorHAnsi" w:cstheme="minorHAnsi"/>
              </w:rPr>
            </w:pPr>
          </w:p>
        </w:tc>
      </w:tr>
      <w:tr w:rsidR="003C2062" w:rsidRPr="00456ED8"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2C850766" w:rsidR="003C2062" w:rsidRPr="00456ED8" w:rsidRDefault="00AC7CDD" w:rsidP="008B430A">
            <w:pPr>
              <w:pStyle w:val="TableColumnHead"/>
              <w:rPr>
                <w:rFonts w:asciiTheme="minorHAnsi" w:hAnsiTheme="minorHAnsi" w:cstheme="minorHAnsi"/>
              </w:rPr>
            </w:pPr>
            <w:r w:rsidRPr="00456ED8">
              <w:rPr>
                <w:rFonts w:asciiTheme="minorHAnsi" w:hAnsiTheme="minorHAnsi" w:cstheme="minorHAnsi"/>
              </w:rPr>
              <w:t>1</w:t>
            </w:r>
            <w:r w:rsidR="00016E98">
              <w:rPr>
                <w:rFonts w:asciiTheme="minorHAnsi" w:hAnsiTheme="minorHAnsi" w:cstheme="minorHAnsi"/>
              </w:rPr>
              <w:t>9</w:t>
            </w:r>
          </w:p>
        </w:tc>
        <w:tc>
          <w:tcPr>
            <w:tcW w:w="7830" w:type="dxa"/>
            <w:gridSpan w:val="2"/>
          </w:tcPr>
          <w:p w14:paraId="571D7E31" w14:textId="456CE2A8" w:rsidR="003C2062" w:rsidRPr="00456ED8" w:rsidRDefault="0060374F" w:rsidP="008B430A">
            <w:pPr>
              <w:rPr>
                <w:rFonts w:asciiTheme="minorHAnsi" w:eastAsia="Times New Roman" w:hAnsiTheme="minorHAnsi" w:cstheme="minorHAnsi"/>
              </w:rPr>
            </w:pPr>
            <w:r w:rsidRPr="00456ED8">
              <w:rPr>
                <w:rFonts w:asciiTheme="minorHAnsi" w:eastAsia="Times New Roman" w:hAnsiTheme="minorHAnsi" w:cstheme="minorHAnsi"/>
              </w:rPr>
              <w:t>Compline</w:t>
            </w:r>
          </w:p>
        </w:tc>
        <w:tc>
          <w:tcPr>
            <w:tcW w:w="810" w:type="dxa"/>
          </w:tcPr>
          <w:p w14:paraId="217F12FE" w14:textId="77777777" w:rsidR="003C2062" w:rsidRPr="00456ED8" w:rsidRDefault="003C2062" w:rsidP="008B430A">
            <w:pPr>
              <w:pStyle w:val="TableColumnHead"/>
              <w:rPr>
                <w:rFonts w:asciiTheme="minorHAnsi" w:hAnsiTheme="minorHAnsi" w:cstheme="minorHAnsi"/>
                <w:b w:val="0"/>
              </w:rPr>
            </w:pPr>
          </w:p>
        </w:tc>
      </w:tr>
      <w:tr w:rsidR="0060374F" w:rsidRPr="00456ED8"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60374F" w:rsidRPr="00456ED8" w:rsidRDefault="0060374F" w:rsidP="0060374F">
            <w:pPr>
              <w:pStyle w:val="TableColumnHead"/>
              <w:jc w:val="center"/>
              <w:rPr>
                <w:rFonts w:asciiTheme="minorHAnsi" w:hAnsiTheme="minorHAnsi" w:cstheme="minorHAnsi"/>
                <w:b w:val="0"/>
              </w:rPr>
            </w:pPr>
            <w:r w:rsidRPr="00456ED8">
              <w:rPr>
                <w:rFonts w:asciiTheme="minorHAnsi" w:eastAsia="Times New Roman" w:hAnsiTheme="minorHAnsi" w:cstheme="minorHAnsi"/>
              </w:rPr>
              <w:t>Connected to the Wider Body of Christ</w:t>
            </w:r>
          </w:p>
        </w:tc>
      </w:tr>
    </w:tbl>
    <w:p w14:paraId="3C863D3F" w14:textId="4E3C542C" w:rsidR="00BB0749" w:rsidRPr="00456ED8" w:rsidRDefault="00BB0749" w:rsidP="00570897">
      <w:pPr>
        <w:spacing w:after="0"/>
        <w:rPr>
          <w:rFonts w:cstheme="minorHAnsi"/>
          <w:b/>
        </w:rPr>
      </w:pPr>
    </w:p>
    <w:p w14:paraId="7B75EA22" w14:textId="2964D915" w:rsidR="00A631D0" w:rsidRPr="00456ED8" w:rsidRDefault="00A631D0" w:rsidP="00570897">
      <w:pPr>
        <w:spacing w:after="0"/>
        <w:rPr>
          <w:rFonts w:cstheme="minorHAnsi"/>
          <w:b/>
        </w:rPr>
      </w:pPr>
      <w:r w:rsidRPr="00456ED8">
        <w:rPr>
          <w:rFonts w:cstheme="minorHAnsi"/>
          <w:b/>
        </w:rPr>
        <w:t>Important Upcoming Dates</w:t>
      </w:r>
    </w:p>
    <w:p w14:paraId="004BCB9E" w14:textId="4FFC554D" w:rsidR="00A631D0" w:rsidRPr="00B5235C" w:rsidRDefault="00A631D0" w:rsidP="00B5235C">
      <w:pPr>
        <w:pStyle w:val="ListParagraph"/>
        <w:numPr>
          <w:ilvl w:val="0"/>
          <w:numId w:val="6"/>
        </w:numPr>
        <w:spacing w:after="0"/>
        <w:rPr>
          <w:rFonts w:cstheme="minorHAnsi"/>
          <w:i/>
        </w:rPr>
      </w:pPr>
      <w:r w:rsidRPr="00B5235C">
        <w:rPr>
          <w:rFonts w:cstheme="minorHAnsi"/>
          <w:i/>
        </w:rPr>
        <w:t>Tuesday, November 20, 2018—November vestry meeting date</w:t>
      </w:r>
    </w:p>
    <w:p w14:paraId="76CF2CD5" w14:textId="1612404C" w:rsidR="00A631D0" w:rsidRPr="00B5235C" w:rsidRDefault="00456ED8" w:rsidP="00B5235C">
      <w:pPr>
        <w:pStyle w:val="ListParagraph"/>
        <w:numPr>
          <w:ilvl w:val="0"/>
          <w:numId w:val="6"/>
        </w:numPr>
        <w:spacing w:after="0"/>
        <w:rPr>
          <w:rFonts w:cstheme="minorHAnsi"/>
          <w:i/>
        </w:rPr>
      </w:pPr>
      <w:r w:rsidRPr="00B5235C">
        <w:rPr>
          <w:rFonts w:cstheme="minorHAnsi"/>
          <w:i/>
        </w:rPr>
        <w:t>Friday, November 30—V</w:t>
      </w:r>
      <w:r w:rsidR="00A631D0" w:rsidRPr="00B5235C">
        <w:rPr>
          <w:rFonts w:cstheme="minorHAnsi"/>
          <w:i/>
        </w:rPr>
        <w:t>estry Christmas Party</w:t>
      </w:r>
    </w:p>
    <w:p w14:paraId="04F7EFAE" w14:textId="283EAE5D" w:rsidR="00A631D0" w:rsidRPr="00B5235C" w:rsidRDefault="00456ED8" w:rsidP="00B5235C">
      <w:pPr>
        <w:pStyle w:val="ListParagraph"/>
        <w:numPr>
          <w:ilvl w:val="0"/>
          <w:numId w:val="6"/>
        </w:numPr>
        <w:spacing w:after="0"/>
        <w:rPr>
          <w:rFonts w:cstheme="minorHAnsi"/>
          <w:i/>
        </w:rPr>
      </w:pPr>
      <w:r w:rsidRPr="00B5235C">
        <w:rPr>
          <w:rFonts w:cstheme="minorHAnsi"/>
          <w:i/>
        </w:rPr>
        <w:t>Sunday, December 9, 4:00 – 5:30—</w:t>
      </w:r>
      <w:r w:rsidR="00A631D0" w:rsidRPr="00B5235C">
        <w:rPr>
          <w:rFonts w:cstheme="minorHAnsi"/>
          <w:i/>
        </w:rPr>
        <w:t>Vestry Informational Meeting @ the Rectory</w:t>
      </w:r>
    </w:p>
    <w:p w14:paraId="36B2914C" w14:textId="785CE1EE" w:rsidR="00A631D0" w:rsidRPr="00B5235C" w:rsidRDefault="00A631D0" w:rsidP="00B5235C">
      <w:pPr>
        <w:pStyle w:val="ListParagraph"/>
        <w:numPr>
          <w:ilvl w:val="0"/>
          <w:numId w:val="6"/>
        </w:numPr>
        <w:spacing w:after="0"/>
        <w:rPr>
          <w:rFonts w:cstheme="minorHAnsi"/>
          <w:i/>
        </w:rPr>
      </w:pPr>
      <w:r w:rsidRPr="00B5235C">
        <w:rPr>
          <w:rFonts w:cstheme="minorHAnsi"/>
          <w:i/>
        </w:rPr>
        <w:t>2019 Vestry Retreat</w:t>
      </w:r>
      <w:r w:rsidR="00BA0DA5" w:rsidRPr="00B5235C">
        <w:rPr>
          <w:rFonts w:cstheme="minorHAnsi"/>
          <w:i/>
        </w:rPr>
        <w:t xml:space="preserve">—Annual Meeting will be January 20, </w:t>
      </w:r>
      <w:proofErr w:type="gramStart"/>
      <w:r w:rsidR="00BA0DA5" w:rsidRPr="00B5235C">
        <w:rPr>
          <w:rFonts w:cstheme="minorHAnsi"/>
          <w:i/>
        </w:rPr>
        <w:t>Looking</w:t>
      </w:r>
      <w:proofErr w:type="gramEnd"/>
      <w:r w:rsidR="00BA0DA5" w:rsidRPr="00B5235C">
        <w:rPr>
          <w:rFonts w:cstheme="minorHAnsi"/>
          <w:i/>
        </w:rPr>
        <w:t xml:space="preserve"> to hold the retreat on the following weekend Friday, January 25 to Sunday, January 27—Laurie will check on availability of the Lodge at Camp Washington</w:t>
      </w:r>
    </w:p>
    <w:p w14:paraId="09F222D3" w14:textId="77777777" w:rsidR="00A631D0" w:rsidRDefault="00A631D0" w:rsidP="00570897">
      <w:pPr>
        <w:spacing w:after="0"/>
        <w:rPr>
          <w:rFonts w:cstheme="minorHAnsi"/>
          <w:b/>
        </w:rPr>
      </w:pP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72A23C1F" w14:textId="18796D42" w:rsidR="00456ED8" w:rsidRPr="006D0A36" w:rsidRDefault="006D0A36" w:rsidP="00456ED8">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sectPr w:rsidR="00456ED8" w:rsidRPr="006D0A36"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Thrive Elliot Heavy">
    <w:altName w:val="LuzSans-Book"/>
    <w:panose1 w:val="02060403030202020204"/>
    <w:charset w:val="00"/>
    <w:family w:val="roman"/>
    <w:notTrueType/>
    <w:pitch w:val="variable"/>
    <w:sig w:usb0="A000006F" w:usb1="4000207A" w:usb2="00000000" w:usb3="00000000" w:csb0="00000093" w:csb1="00000000"/>
  </w:font>
  <w:font w:name="FS Thrive Elliot">
    <w:altName w:val="LuzSans-Book"/>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C4E7D"/>
    <w:multiLevelType w:val="hybridMultilevel"/>
    <w:tmpl w:val="93EE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42957"/>
    <w:multiLevelType w:val="hybridMultilevel"/>
    <w:tmpl w:val="4F2A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93D36"/>
    <w:multiLevelType w:val="hybridMultilevel"/>
    <w:tmpl w:val="1534F2A8"/>
    <w:lvl w:ilvl="0" w:tplc="805CD3D4">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541F8B"/>
    <w:multiLevelType w:val="hybridMultilevel"/>
    <w:tmpl w:val="C5B6609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0F2629"/>
    <w:multiLevelType w:val="hybridMultilevel"/>
    <w:tmpl w:val="4D5661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B7CD2"/>
    <w:multiLevelType w:val="hybridMultilevel"/>
    <w:tmpl w:val="FBE6332A"/>
    <w:lvl w:ilvl="0" w:tplc="805CD3D4">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7EEE55F9"/>
    <w:multiLevelType w:val="hybridMultilevel"/>
    <w:tmpl w:val="D324BF70"/>
    <w:lvl w:ilvl="0" w:tplc="805CD3D4">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0"/>
  </w:num>
  <w:num w:numId="6">
    <w:abstractNumId w:val="1"/>
  </w:num>
  <w:num w:numId="7">
    <w:abstractNumId w:val="8"/>
  </w:num>
  <w:num w:numId="8">
    <w:abstractNumId w:val="10"/>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10CAF"/>
    <w:rsid w:val="00016E98"/>
    <w:rsid w:val="00042B2A"/>
    <w:rsid w:val="000E3D6F"/>
    <w:rsid w:val="0011028C"/>
    <w:rsid w:val="001209DC"/>
    <w:rsid w:val="001D53CE"/>
    <w:rsid w:val="00243E8E"/>
    <w:rsid w:val="003930C2"/>
    <w:rsid w:val="003C2062"/>
    <w:rsid w:val="004161A7"/>
    <w:rsid w:val="00456ED8"/>
    <w:rsid w:val="004637D1"/>
    <w:rsid w:val="004E0BCB"/>
    <w:rsid w:val="005364B4"/>
    <w:rsid w:val="00570897"/>
    <w:rsid w:val="005C1E72"/>
    <w:rsid w:val="0060374F"/>
    <w:rsid w:val="00682925"/>
    <w:rsid w:val="006D0A36"/>
    <w:rsid w:val="0074043D"/>
    <w:rsid w:val="008164B0"/>
    <w:rsid w:val="00837D8C"/>
    <w:rsid w:val="00871275"/>
    <w:rsid w:val="008B0FFB"/>
    <w:rsid w:val="008F6C86"/>
    <w:rsid w:val="00944326"/>
    <w:rsid w:val="00A247CD"/>
    <w:rsid w:val="00A248D6"/>
    <w:rsid w:val="00A26447"/>
    <w:rsid w:val="00A631D0"/>
    <w:rsid w:val="00A81C31"/>
    <w:rsid w:val="00AC7CDD"/>
    <w:rsid w:val="00B5235C"/>
    <w:rsid w:val="00B5324B"/>
    <w:rsid w:val="00B80025"/>
    <w:rsid w:val="00BA0DA5"/>
    <w:rsid w:val="00BB0749"/>
    <w:rsid w:val="00C614A3"/>
    <w:rsid w:val="00CA4545"/>
    <w:rsid w:val="00CE3071"/>
    <w:rsid w:val="00DA6395"/>
    <w:rsid w:val="00E0599B"/>
    <w:rsid w:val="00E15DC8"/>
    <w:rsid w:val="00E450E7"/>
    <w:rsid w:val="00E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character" w:customStyle="1" w:styleId="s6">
    <w:name w:val="s6"/>
    <w:basedOn w:val="DefaultParagraphFont"/>
    <w:rsid w:val="003930C2"/>
  </w:style>
  <w:style w:type="character" w:customStyle="1" w:styleId="s2">
    <w:name w:val="s2"/>
    <w:basedOn w:val="DefaultParagraphFont"/>
    <w:rsid w:val="0039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13302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2018-10-18T02:01:00Z</dcterms:created>
  <dcterms:modified xsi:type="dcterms:W3CDTF">2018-10-18T02:01:00Z</dcterms:modified>
</cp:coreProperties>
</file>