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6316" w14:textId="7DB5A812" w:rsidR="0011028C" w:rsidRPr="00456ED8" w:rsidRDefault="0011028C" w:rsidP="004161A7">
      <w:pPr>
        <w:pStyle w:val="DocumentTitle"/>
        <w:jc w:val="center"/>
        <w:rPr>
          <w:rFonts w:asciiTheme="minorHAnsi" w:hAnsiTheme="minorHAnsi" w:cstheme="minorHAnsi"/>
          <w:sz w:val="32"/>
          <w:szCs w:val="32"/>
        </w:rPr>
      </w:pPr>
      <w:bookmarkStart w:id="0" w:name="_GoBack"/>
      <w:bookmarkEnd w:id="0"/>
      <w:r w:rsidRPr="00456ED8">
        <w:rPr>
          <w:rFonts w:asciiTheme="minorHAnsi" w:hAnsiTheme="minorHAnsi" w:cstheme="minorHAnsi"/>
          <w:sz w:val="32"/>
          <w:szCs w:val="32"/>
        </w:rPr>
        <w:t>Vestry Agenda of Trinity Church</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1098"/>
        <w:gridCol w:w="6732"/>
        <w:gridCol w:w="810"/>
      </w:tblGrid>
      <w:tr w:rsidR="0011028C" w:rsidRPr="00456ED8" w14:paraId="65010974" w14:textId="77777777" w:rsidTr="0060374F">
        <w:tc>
          <w:tcPr>
            <w:tcW w:w="1908" w:type="dxa"/>
            <w:gridSpan w:val="2"/>
          </w:tcPr>
          <w:p w14:paraId="09663962" w14:textId="77777777" w:rsidR="0011028C" w:rsidRPr="00456ED8" w:rsidRDefault="0011028C" w:rsidP="008B430A">
            <w:pPr>
              <w:pStyle w:val="NormalDS"/>
              <w:rPr>
                <w:rFonts w:asciiTheme="minorHAnsi" w:hAnsiTheme="minorHAnsi" w:cstheme="minorHAnsi"/>
              </w:rPr>
            </w:pPr>
            <w:r w:rsidRPr="00456ED8">
              <w:rPr>
                <w:rFonts w:asciiTheme="minorHAnsi" w:hAnsiTheme="minorHAnsi" w:cstheme="minorHAnsi"/>
              </w:rPr>
              <w:t>Date of Meeting:</w:t>
            </w:r>
          </w:p>
        </w:tc>
        <w:tc>
          <w:tcPr>
            <w:tcW w:w="7542" w:type="dxa"/>
            <w:gridSpan w:val="2"/>
            <w:tcBorders>
              <w:top w:val="single" w:sz="4" w:space="0" w:color="BFBFBF" w:themeColor="background1" w:themeShade="BF"/>
              <w:bottom w:val="single" w:sz="4" w:space="0" w:color="BFBFBF" w:themeColor="background1" w:themeShade="BF"/>
            </w:tcBorders>
          </w:tcPr>
          <w:p w14:paraId="31B417C7" w14:textId="233B7489" w:rsidR="0011028C" w:rsidRPr="00456ED8" w:rsidRDefault="00D92861" w:rsidP="008B430A">
            <w:pPr>
              <w:pStyle w:val="Heading2"/>
              <w:spacing w:before="0"/>
              <w:outlineLvl w:val="1"/>
              <w:rPr>
                <w:rFonts w:asciiTheme="minorHAnsi" w:hAnsiTheme="minorHAnsi" w:cstheme="minorHAnsi"/>
                <w:sz w:val="20"/>
              </w:rPr>
            </w:pPr>
            <w:r>
              <w:rPr>
                <w:rFonts w:asciiTheme="minorHAnsi" w:hAnsiTheme="minorHAnsi" w:cstheme="minorHAnsi"/>
                <w:sz w:val="20"/>
              </w:rPr>
              <w:t>October</w:t>
            </w:r>
            <w:r w:rsidR="001209DC" w:rsidRPr="00456ED8">
              <w:rPr>
                <w:rFonts w:asciiTheme="minorHAnsi" w:hAnsiTheme="minorHAnsi" w:cstheme="minorHAnsi"/>
                <w:sz w:val="20"/>
              </w:rPr>
              <w:t xml:space="preserve"> </w:t>
            </w:r>
            <w:r>
              <w:rPr>
                <w:rFonts w:asciiTheme="minorHAnsi" w:hAnsiTheme="minorHAnsi" w:cstheme="minorHAnsi"/>
                <w:sz w:val="20"/>
              </w:rPr>
              <w:t>17</w:t>
            </w:r>
            <w:r w:rsidR="0011028C" w:rsidRPr="00456ED8">
              <w:rPr>
                <w:rFonts w:asciiTheme="minorHAnsi" w:hAnsiTheme="minorHAnsi" w:cstheme="minorHAnsi"/>
                <w:sz w:val="20"/>
              </w:rPr>
              <w:t>, 2018</w:t>
            </w:r>
          </w:p>
        </w:tc>
      </w:tr>
      <w:tr w:rsidR="0011028C" w:rsidRPr="00456ED8" w14:paraId="72C3E3E4" w14:textId="77777777" w:rsidTr="0060374F">
        <w:tc>
          <w:tcPr>
            <w:tcW w:w="1908" w:type="dxa"/>
            <w:gridSpan w:val="2"/>
          </w:tcPr>
          <w:p w14:paraId="73D49103" w14:textId="77777777" w:rsidR="0011028C" w:rsidRPr="00456ED8" w:rsidRDefault="0011028C" w:rsidP="008B430A">
            <w:pPr>
              <w:rPr>
                <w:rFonts w:asciiTheme="minorHAnsi" w:hAnsiTheme="minorHAnsi" w:cstheme="minorHAnsi"/>
              </w:rPr>
            </w:pPr>
            <w:r w:rsidRPr="00456ED8">
              <w:rPr>
                <w:rFonts w:asciiTheme="minorHAnsi" w:hAnsiTheme="minorHAnsi" w:cstheme="minorHAnsi"/>
              </w:rPr>
              <w:t>Location:</w:t>
            </w:r>
          </w:p>
        </w:tc>
        <w:tc>
          <w:tcPr>
            <w:tcW w:w="7542" w:type="dxa"/>
            <w:gridSpan w:val="2"/>
            <w:tcBorders>
              <w:top w:val="single" w:sz="4" w:space="0" w:color="BFBFBF" w:themeColor="background1" w:themeShade="BF"/>
              <w:bottom w:val="single" w:sz="4" w:space="0" w:color="BFBFBF" w:themeColor="background1" w:themeShade="BF"/>
            </w:tcBorders>
          </w:tcPr>
          <w:p w14:paraId="7C08A58C" w14:textId="11261D4B" w:rsidR="0011028C" w:rsidRPr="00456ED8" w:rsidRDefault="0060374F" w:rsidP="008B430A">
            <w:pPr>
              <w:pStyle w:val="NormalDS"/>
              <w:spacing w:before="40" w:after="40" w:line="240" w:lineRule="auto"/>
              <w:rPr>
                <w:rFonts w:asciiTheme="minorHAnsi" w:hAnsiTheme="minorHAnsi" w:cstheme="minorHAnsi"/>
                <w:b/>
              </w:rPr>
            </w:pPr>
            <w:r w:rsidRPr="00456ED8">
              <w:rPr>
                <w:rFonts w:asciiTheme="minorHAnsi" w:hAnsiTheme="minorHAnsi" w:cstheme="minorHAnsi"/>
                <w:b/>
              </w:rPr>
              <w:t>Trinity Church, Newtown, CT</w:t>
            </w:r>
          </w:p>
        </w:tc>
      </w:tr>
      <w:tr w:rsidR="0011028C" w:rsidRPr="00456ED8" w14:paraId="12EB5F2C" w14:textId="77777777" w:rsidTr="0060374F">
        <w:tc>
          <w:tcPr>
            <w:tcW w:w="9450" w:type="dxa"/>
            <w:gridSpan w:val="4"/>
            <w:tcBorders>
              <w:bottom w:val="single" w:sz="12" w:space="0" w:color="auto"/>
            </w:tcBorders>
          </w:tcPr>
          <w:p w14:paraId="600AA1BB" w14:textId="17997DAB" w:rsidR="0011028C" w:rsidRPr="003E2C76" w:rsidRDefault="003E2C76" w:rsidP="008B430A">
            <w:pPr>
              <w:pStyle w:val="NormalDS"/>
              <w:spacing w:before="40" w:after="40" w:line="240" w:lineRule="auto"/>
              <w:rPr>
                <w:rFonts w:asciiTheme="minorHAnsi" w:hAnsiTheme="minorHAnsi" w:cstheme="minorHAnsi"/>
              </w:rPr>
            </w:pPr>
            <w:r>
              <w:rPr>
                <w:rFonts w:asciiTheme="minorHAnsi" w:hAnsiTheme="minorHAnsi" w:cstheme="minorHAnsi"/>
                <w:b/>
              </w:rPr>
              <w:t xml:space="preserve">Attending: </w:t>
            </w:r>
            <w:r>
              <w:rPr>
                <w:rFonts w:asciiTheme="minorHAnsi" w:hAnsiTheme="minorHAnsi" w:cstheme="minorHAnsi"/>
              </w:rPr>
              <w:t xml:space="preserve">Beth Thompson, Sue Roman, Jack Gilpin, Jenny Montgomery, Dan Bacon, Laurie </w:t>
            </w:r>
            <w:proofErr w:type="spellStart"/>
            <w:r>
              <w:rPr>
                <w:rFonts w:asciiTheme="minorHAnsi" w:hAnsiTheme="minorHAnsi" w:cstheme="minorHAnsi"/>
              </w:rPr>
              <w:t>Trotto</w:t>
            </w:r>
            <w:proofErr w:type="spellEnd"/>
            <w:r>
              <w:rPr>
                <w:rFonts w:asciiTheme="minorHAnsi" w:hAnsiTheme="minorHAnsi" w:cstheme="minorHAnsi"/>
              </w:rPr>
              <w:t xml:space="preserve">, </w:t>
            </w:r>
            <w:proofErr w:type="spellStart"/>
            <w:r>
              <w:rPr>
                <w:rFonts w:asciiTheme="minorHAnsi" w:hAnsiTheme="minorHAnsi" w:cstheme="minorHAnsi"/>
              </w:rPr>
              <w:t>Forry</w:t>
            </w:r>
            <w:proofErr w:type="spellEnd"/>
            <w:r>
              <w:rPr>
                <w:rFonts w:asciiTheme="minorHAnsi" w:hAnsiTheme="minorHAnsi" w:cstheme="minorHAnsi"/>
              </w:rPr>
              <w:t xml:space="preserve"> Weatherby, Carrie Combes, </w:t>
            </w:r>
            <w:r w:rsidR="00A70559">
              <w:rPr>
                <w:rFonts w:asciiTheme="minorHAnsi" w:hAnsiTheme="minorHAnsi" w:cstheme="minorHAnsi"/>
              </w:rPr>
              <w:t>Cate (seminarian)</w:t>
            </w:r>
            <w:r>
              <w:rPr>
                <w:rFonts w:asciiTheme="minorHAnsi" w:hAnsiTheme="minorHAnsi" w:cstheme="minorHAnsi"/>
              </w:rPr>
              <w:t xml:space="preserve">, Beth Thompson, Dennis O’Connor, Patrick </w:t>
            </w:r>
            <w:proofErr w:type="spellStart"/>
            <w:r>
              <w:rPr>
                <w:rFonts w:asciiTheme="minorHAnsi" w:hAnsiTheme="minorHAnsi" w:cstheme="minorHAnsi"/>
              </w:rPr>
              <w:t>DeBrock</w:t>
            </w:r>
            <w:proofErr w:type="spellEnd"/>
            <w:r w:rsidR="00A70559">
              <w:rPr>
                <w:rFonts w:asciiTheme="minorHAnsi" w:hAnsiTheme="minorHAnsi" w:cstheme="minorHAnsi"/>
              </w:rPr>
              <w:t>, Hope Johnson</w:t>
            </w:r>
            <w:r w:rsidR="00A5711A">
              <w:rPr>
                <w:rFonts w:asciiTheme="minorHAnsi" w:hAnsiTheme="minorHAnsi" w:cstheme="minorHAnsi"/>
              </w:rPr>
              <w:t>, Maureen Powell</w:t>
            </w:r>
          </w:p>
        </w:tc>
      </w:tr>
      <w:tr w:rsidR="003C2062" w:rsidRPr="00456ED8" w14:paraId="64B1936E"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065E24AC" w14:textId="30305B12" w:rsidR="003C2062" w:rsidRPr="00456ED8" w:rsidRDefault="003C2062" w:rsidP="008B430A">
            <w:pPr>
              <w:spacing w:before="40" w:after="120"/>
              <w:rPr>
                <w:rFonts w:asciiTheme="minorHAnsi" w:hAnsiTheme="minorHAnsi" w:cstheme="minorHAnsi"/>
              </w:rPr>
            </w:pPr>
            <w:r w:rsidRPr="00456ED8">
              <w:rPr>
                <w:rFonts w:asciiTheme="minorHAnsi" w:hAnsiTheme="minorHAnsi" w:cstheme="minorHAnsi"/>
              </w:rPr>
              <w:t>Meeting items for discussion</w:t>
            </w:r>
          </w:p>
        </w:tc>
      </w:tr>
      <w:tr w:rsidR="0011028C" w:rsidRPr="00456ED8" w14:paraId="730498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B71BE9A" w14:textId="1BA1159E" w:rsidR="0011028C"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 xml:space="preserve">7:00 – </w:t>
            </w:r>
            <w:r w:rsidR="0060374F" w:rsidRPr="00456ED8">
              <w:rPr>
                <w:rFonts w:asciiTheme="minorHAnsi" w:hAnsiTheme="minorHAnsi" w:cstheme="minorHAnsi"/>
                <w:b/>
              </w:rPr>
              <w:br/>
            </w:r>
            <w:r w:rsidRPr="00456ED8">
              <w:rPr>
                <w:rFonts w:asciiTheme="minorHAnsi" w:hAnsiTheme="minorHAnsi" w:cstheme="minorHAnsi"/>
                <w:b/>
              </w:rPr>
              <w:t>7:</w:t>
            </w:r>
            <w:r w:rsidR="00BB0749" w:rsidRPr="00456ED8">
              <w:rPr>
                <w:rFonts w:asciiTheme="minorHAnsi" w:hAnsiTheme="minorHAnsi" w:cstheme="minorHAnsi"/>
                <w:b/>
              </w:rPr>
              <w:t>20</w:t>
            </w:r>
          </w:p>
        </w:tc>
        <w:tc>
          <w:tcPr>
            <w:tcW w:w="7830" w:type="dxa"/>
            <w:gridSpan w:val="2"/>
          </w:tcPr>
          <w:p w14:paraId="25A9D30B" w14:textId="7D91B66C" w:rsidR="003C2062"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As a Community of Theological Imagination</w:t>
            </w:r>
          </w:p>
        </w:tc>
        <w:tc>
          <w:tcPr>
            <w:tcW w:w="810" w:type="dxa"/>
          </w:tcPr>
          <w:p w14:paraId="7F121034" w14:textId="5A10456B" w:rsidR="0011028C" w:rsidRPr="00456ED8" w:rsidRDefault="0011028C" w:rsidP="008B430A">
            <w:pPr>
              <w:spacing w:before="40" w:after="120"/>
              <w:rPr>
                <w:rFonts w:asciiTheme="minorHAnsi" w:hAnsiTheme="minorHAnsi" w:cstheme="minorHAnsi"/>
                <w:b/>
              </w:rPr>
            </w:pPr>
          </w:p>
        </w:tc>
      </w:tr>
      <w:tr w:rsidR="003C2062" w:rsidRPr="00456ED8" w14:paraId="1422DC5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7E9825" w14:textId="77777777" w:rsidR="003C2062" w:rsidRPr="00456ED8" w:rsidRDefault="003C2062" w:rsidP="008B430A">
            <w:pPr>
              <w:spacing w:before="40" w:after="120"/>
              <w:rPr>
                <w:rFonts w:asciiTheme="minorHAnsi" w:hAnsiTheme="minorHAnsi" w:cstheme="minorHAnsi"/>
              </w:rPr>
            </w:pPr>
          </w:p>
        </w:tc>
        <w:tc>
          <w:tcPr>
            <w:tcW w:w="7830" w:type="dxa"/>
            <w:gridSpan w:val="2"/>
          </w:tcPr>
          <w:p w14:paraId="0C9F993D" w14:textId="7D9CE544" w:rsidR="003C2062" w:rsidRPr="00456ED8" w:rsidRDefault="003C2062" w:rsidP="008B430A">
            <w:pPr>
              <w:rPr>
                <w:rFonts w:asciiTheme="minorHAnsi" w:hAnsiTheme="minorHAnsi" w:cstheme="minorHAnsi"/>
              </w:rPr>
            </w:pPr>
            <w:r w:rsidRPr="00456ED8">
              <w:rPr>
                <w:rFonts w:asciiTheme="minorHAnsi" w:hAnsiTheme="minorHAnsi" w:cstheme="minorHAnsi"/>
              </w:rPr>
              <w:t>Dwelling in the Word</w:t>
            </w:r>
            <w:r w:rsidR="00A70559">
              <w:rPr>
                <w:rFonts w:asciiTheme="minorHAnsi" w:hAnsiTheme="minorHAnsi" w:cstheme="minorHAnsi"/>
              </w:rPr>
              <w:t xml:space="preserve"> (Ezekiel 37:1-10)</w:t>
            </w:r>
            <w:r w:rsidR="00B31A25" w:rsidRPr="00B31A25">
              <w:rPr>
                <w:rFonts w:asciiTheme="minorHAnsi" w:hAnsiTheme="minorHAnsi" w:cstheme="minorHAnsi"/>
              </w:rPr>
              <w:t xml:space="preserve"> –</w:t>
            </w:r>
            <w:r w:rsidR="00B31A25" w:rsidRPr="00D92861">
              <w:rPr>
                <w:rFonts w:asciiTheme="minorHAnsi" w:hAnsiTheme="minorHAnsi" w:cstheme="minorHAnsi"/>
                <w:b/>
              </w:rPr>
              <w:t xml:space="preserve"> </w:t>
            </w:r>
            <w:r w:rsidR="00FF3C70">
              <w:rPr>
                <w:rFonts w:asciiTheme="minorHAnsi" w:hAnsiTheme="minorHAnsi" w:cstheme="minorHAnsi"/>
              </w:rPr>
              <w:t>Praying</w:t>
            </w:r>
          </w:p>
        </w:tc>
        <w:tc>
          <w:tcPr>
            <w:tcW w:w="810" w:type="dxa"/>
          </w:tcPr>
          <w:p w14:paraId="61C66BCF" w14:textId="6D8934E1" w:rsidR="003C2062" w:rsidRPr="00456ED8" w:rsidRDefault="003C2062" w:rsidP="008B430A">
            <w:pPr>
              <w:spacing w:before="40" w:after="120"/>
              <w:rPr>
                <w:rFonts w:asciiTheme="minorHAnsi" w:hAnsiTheme="minorHAnsi" w:cstheme="minorHAnsi"/>
              </w:rPr>
            </w:pPr>
            <w:r w:rsidRPr="00456ED8">
              <w:rPr>
                <w:rFonts w:asciiTheme="minorHAnsi" w:hAnsiTheme="minorHAnsi" w:cstheme="minorHAnsi"/>
              </w:rPr>
              <w:t>Jenny</w:t>
            </w:r>
          </w:p>
        </w:tc>
      </w:tr>
      <w:tr w:rsidR="0011028C" w:rsidRPr="00456ED8" w14:paraId="16C68D4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5A1DEC" w14:textId="77777777" w:rsidR="0011028C" w:rsidRPr="00456ED8" w:rsidRDefault="0011028C" w:rsidP="008B430A">
            <w:pPr>
              <w:spacing w:before="40" w:after="120"/>
              <w:rPr>
                <w:rFonts w:asciiTheme="minorHAnsi" w:hAnsiTheme="minorHAnsi" w:cstheme="minorHAnsi"/>
              </w:rPr>
            </w:pPr>
          </w:p>
        </w:tc>
        <w:tc>
          <w:tcPr>
            <w:tcW w:w="7830" w:type="dxa"/>
            <w:gridSpan w:val="2"/>
          </w:tcPr>
          <w:p w14:paraId="263A909F" w14:textId="6653B0F2" w:rsidR="0011028C" w:rsidRPr="00456ED8" w:rsidRDefault="003C2062" w:rsidP="008B430A">
            <w:pPr>
              <w:rPr>
                <w:rFonts w:asciiTheme="minorHAnsi" w:hAnsiTheme="minorHAnsi" w:cstheme="minorHAnsi"/>
              </w:rPr>
            </w:pPr>
            <w:r w:rsidRPr="00456ED8">
              <w:rPr>
                <w:rFonts w:asciiTheme="minorHAnsi" w:hAnsiTheme="minorHAnsi" w:cstheme="minorHAnsi"/>
              </w:rPr>
              <w:t>Notes</w:t>
            </w:r>
          </w:p>
        </w:tc>
        <w:tc>
          <w:tcPr>
            <w:tcW w:w="810" w:type="dxa"/>
          </w:tcPr>
          <w:p w14:paraId="2FCAEBD8" w14:textId="77777777" w:rsidR="0011028C" w:rsidRPr="00456ED8" w:rsidRDefault="0011028C" w:rsidP="008B430A">
            <w:pPr>
              <w:spacing w:before="40" w:after="120"/>
              <w:rPr>
                <w:rFonts w:asciiTheme="minorHAnsi" w:hAnsiTheme="minorHAnsi" w:cstheme="minorHAnsi"/>
              </w:rPr>
            </w:pPr>
          </w:p>
        </w:tc>
      </w:tr>
      <w:tr w:rsidR="00D92861" w:rsidRPr="00D92861" w14:paraId="2824AAF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CB3CC6" w14:textId="4577C3BF" w:rsidR="00D92861" w:rsidRPr="00D92861" w:rsidRDefault="00D92861" w:rsidP="008B430A">
            <w:pPr>
              <w:pStyle w:val="TableColumnHead"/>
              <w:rPr>
                <w:rFonts w:asciiTheme="minorHAnsi" w:hAnsiTheme="minorHAnsi" w:cstheme="minorHAnsi"/>
              </w:rPr>
            </w:pPr>
            <w:r w:rsidRPr="00D92861">
              <w:rPr>
                <w:rFonts w:asciiTheme="minorHAnsi" w:hAnsiTheme="minorHAnsi" w:cstheme="minorHAnsi"/>
              </w:rPr>
              <w:t>7:20 – 8:10</w:t>
            </w:r>
          </w:p>
        </w:tc>
        <w:tc>
          <w:tcPr>
            <w:tcW w:w="7830" w:type="dxa"/>
            <w:gridSpan w:val="2"/>
          </w:tcPr>
          <w:p w14:paraId="6DE77CA0" w14:textId="03574680" w:rsidR="00D92861" w:rsidRPr="00675E0F" w:rsidRDefault="00D92861" w:rsidP="00675E0F">
            <w:pPr>
              <w:rPr>
                <w:rFonts w:asciiTheme="minorHAnsi" w:hAnsiTheme="minorHAnsi" w:cstheme="minorHAnsi"/>
                <w:b/>
              </w:rPr>
            </w:pPr>
            <w:r w:rsidRPr="00D92861">
              <w:rPr>
                <w:rFonts w:asciiTheme="minorHAnsi" w:hAnsiTheme="minorHAnsi" w:cstheme="minorHAnsi"/>
                <w:b/>
              </w:rPr>
              <w:t>Form Disciples and Apostles in God’s Mission</w:t>
            </w:r>
          </w:p>
        </w:tc>
        <w:tc>
          <w:tcPr>
            <w:tcW w:w="810" w:type="dxa"/>
          </w:tcPr>
          <w:p w14:paraId="64A4FA56" w14:textId="77777777" w:rsidR="00D92861" w:rsidRPr="00D92861" w:rsidRDefault="00D92861" w:rsidP="008B430A">
            <w:pPr>
              <w:pStyle w:val="TableColumnHead"/>
              <w:rPr>
                <w:rFonts w:asciiTheme="minorHAnsi" w:hAnsiTheme="minorHAnsi" w:cstheme="minorHAnsi"/>
                <w:b w:val="0"/>
              </w:rPr>
            </w:pPr>
          </w:p>
        </w:tc>
      </w:tr>
      <w:tr w:rsidR="00B31A25" w:rsidRPr="00B31A25" w14:paraId="17553D9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26BF3F3" w14:textId="36C4BC50" w:rsidR="00B31A25" w:rsidRPr="00B31A25" w:rsidRDefault="00B31A25" w:rsidP="008B430A">
            <w:pPr>
              <w:pStyle w:val="TableColumnHead"/>
              <w:rPr>
                <w:rFonts w:asciiTheme="minorHAnsi" w:hAnsiTheme="minorHAnsi" w:cstheme="minorHAnsi"/>
                <w:b w:val="0"/>
              </w:rPr>
            </w:pPr>
            <w:r w:rsidRPr="00B31A25">
              <w:rPr>
                <w:rFonts w:asciiTheme="minorHAnsi" w:hAnsiTheme="minorHAnsi" w:cstheme="minorHAnsi"/>
                <w:b w:val="0"/>
              </w:rPr>
              <w:t>1.</w:t>
            </w:r>
          </w:p>
        </w:tc>
        <w:tc>
          <w:tcPr>
            <w:tcW w:w="7830" w:type="dxa"/>
            <w:gridSpan w:val="2"/>
          </w:tcPr>
          <w:p w14:paraId="027A6296" w14:textId="0230858C" w:rsidR="00B31A25" w:rsidRPr="00B31A25" w:rsidRDefault="00B31A25" w:rsidP="0060374F">
            <w:pPr>
              <w:rPr>
                <w:rFonts w:asciiTheme="minorHAnsi" w:hAnsiTheme="minorHAnsi" w:cstheme="minorHAnsi"/>
              </w:rPr>
            </w:pPr>
            <w:r w:rsidRPr="00B31A25">
              <w:rPr>
                <w:rFonts w:asciiTheme="minorHAnsi" w:hAnsiTheme="minorHAnsi" w:cstheme="minorHAnsi"/>
              </w:rPr>
              <w:t>Review PIC Timeline</w:t>
            </w:r>
          </w:p>
        </w:tc>
        <w:tc>
          <w:tcPr>
            <w:tcW w:w="810" w:type="dxa"/>
          </w:tcPr>
          <w:p w14:paraId="2C24B58A" w14:textId="78F58C8F" w:rsidR="00B31A25" w:rsidRPr="00B31A25" w:rsidRDefault="00B31A25" w:rsidP="008B430A">
            <w:pPr>
              <w:pStyle w:val="TableColumnHead"/>
              <w:rPr>
                <w:rFonts w:asciiTheme="minorHAnsi" w:hAnsiTheme="minorHAnsi" w:cstheme="minorHAnsi"/>
                <w:b w:val="0"/>
              </w:rPr>
            </w:pPr>
            <w:r w:rsidRPr="00B31A25">
              <w:rPr>
                <w:rFonts w:asciiTheme="minorHAnsi" w:hAnsiTheme="minorHAnsi" w:cstheme="minorHAnsi"/>
                <w:b w:val="0"/>
              </w:rPr>
              <w:t>Jack Gilpin</w:t>
            </w:r>
          </w:p>
        </w:tc>
      </w:tr>
      <w:tr w:rsidR="00B31A25" w:rsidRPr="00B31A25" w14:paraId="0EDB92C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10FA112" w14:textId="77777777" w:rsidR="00B31A25" w:rsidRPr="00B31A25" w:rsidRDefault="00B31A25" w:rsidP="008B430A">
            <w:pPr>
              <w:pStyle w:val="TableColumnHead"/>
              <w:rPr>
                <w:rFonts w:asciiTheme="minorHAnsi" w:hAnsiTheme="minorHAnsi" w:cstheme="minorHAnsi"/>
                <w:b w:val="0"/>
              </w:rPr>
            </w:pPr>
          </w:p>
        </w:tc>
        <w:tc>
          <w:tcPr>
            <w:tcW w:w="7830" w:type="dxa"/>
            <w:gridSpan w:val="2"/>
          </w:tcPr>
          <w:p w14:paraId="6FA2E329" w14:textId="20EB539E" w:rsidR="00B31A25" w:rsidRPr="00B31A25" w:rsidRDefault="00B31A25" w:rsidP="0060374F">
            <w:pPr>
              <w:rPr>
                <w:rFonts w:asciiTheme="minorHAnsi" w:hAnsiTheme="minorHAnsi" w:cstheme="minorHAnsi"/>
              </w:rPr>
            </w:pPr>
            <w:r w:rsidRPr="00534B59">
              <w:rPr>
                <w:rFonts w:asciiTheme="minorHAnsi" w:hAnsiTheme="minorHAnsi" w:cstheme="minorHAnsi"/>
                <w:b/>
              </w:rPr>
              <w:t>Notes</w:t>
            </w:r>
            <w:r w:rsidR="00F51BC5">
              <w:rPr>
                <w:rFonts w:asciiTheme="minorHAnsi" w:hAnsiTheme="minorHAnsi" w:cstheme="minorHAnsi"/>
              </w:rPr>
              <w:t xml:space="preserve">: We are approaching the 24 to 30 month point where we would decide if we were to call the PIC as the rector. Right </w:t>
            </w:r>
            <w:proofErr w:type="gramStart"/>
            <w:r w:rsidR="00F51BC5">
              <w:rPr>
                <w:rFonts w:asciiTheme="minorHAnsi" w:hAnsiTheme="minorHAnsi" w:cstheme="minorHAnsi"/>
              </w:rPr>
              <w:t>now</w:t>
            </w:r>
            <w:proofErr w:type="gramEnd"/>
            <w:r w:rsidR="00F51BC5">
              <w:rPr>
                <w:rFonts w:asciiTheme="minorHAnsi" w:hAnsiTheme="minorHAnsi" w:cstheme="minorHAnsi"/>
              </w:rPr>
              <w:t xml:space="preserve"> the diocese is feeling that </w:t>
            </w:r>
            <w:r w:rsidR="00B92474">
              <w:rPr>
                <w:rFonts w:asciiTheme="minorHAnsi" w:hAnsiTheme="minorHAnsi" w:cstheme="minorHAnsi"/>
              </w:rPr>
              <w:t xml:space="preserve">mutual </w:t>
            </w:r>
            <w:r w:rsidR="00F51BC5">
              <w:rPr>
                <w:rFonts w:asciiTheme="minorHAnsi" w:hAnsiTheme="minorHAnsi" w:cstheme="minorHAnsi"/>
              </w:rPr>
              <w:t xml:space="preserve">discernment should start closer to the 30 month mark. </w:t>
            </w:r>
            <w:proofErr w:type="spellStart"/>
            <w:r w:rsidR="00F51BC5">
              <w:rPr>
                <w:rFonts w:asciiTheme="minorHAnsi" w:hAnsiTheme="minorHAnsi" w:cstheme="minorHAnsi"/>
              </w:rPr>
              <w:t>Forry</w:t>
            </w:r>
            <w:proofErr w:type="spellEnd"/>
            <w:r w:rsidR="00F51BC5">
              <w:rPr>
                <w:rFonts w:asciiTheme="minorHAnsi" w:hAnsiTheme="minorHAnsi" w:cstheme="minorHAnsi"/>
              </w:rPr>
              <w:t xml:space="preserve"> pointed out that there must be many examples of the PIC model. We first need to understand </w:t>
            </w:r>
            <w:r w:rsidR="00B92474">
              <w:rPr>
                <w:rFonts w:asciiTheme="minorHAnsi" w:hAnsiTheme="minorHAnsi" w:cstheme="minorHAnsi"/>
              </w:rPr>
              <w:t>what the</w:t>
            </w:r>
            <w:r w:rsidR="00F51BC5">
              <w:rPr>
                <w:rFonts w:asciiTheme="minorHAnsi" w:hAnsiTheme="minorHAnsi" w:cstheme="minorHAnsi"/>
              </w:rPr>
              <w:t xml:space="preserve"> discernment process </w:t>
            </w:r>
            <w:r w:rsidR="00B92474">
              <w:rPr>
                <w:rFonts w:asciiTheme="minorHAnsi" w:hAnsiTheme="minorHAnsi" w:cstheme="minorHAnsi"/>
              </w:rPr>
              <w:t>is, and</w:t>
            </w:r>
            <w:r w:rsidR="00F51BC5">
              <w:rPr>
                <w:rFonts w:asciiTheme="minorHAnsi" w:hAnsiTheme="minorHAnsi" w:cstheme="minorHAnsi"/>
              </w:rPr>
              <w:t xml:space="preserve"> how it works. </w:t>
            </w:r>
            <w:r w:rsidR="00534B59">
              <w:rPr>
                <w:rFonts w:asciiTheme="minorHAnsi" w:hAnsiTheme="minorHAnsi" w:cstheme="minorHAnsi"/>
              </w:rPr>
              <w:t xml:space="preserve">If we were to decide to recruit and call a rector, that process could take 6 to 8 months. If we were to discern that Jenny was not the right fit, then Jenny could become the interim if we were to move in the direction of calling a new rector. There is also the possibility to extend Jenny’s time as PIC. </w:t>
            </w:r>
          </w:p>
        </w:tc>
        <w:tc>
          <w:tcPr>
            <w:tcW w:w="810" w:type="dxa"/>
          </w:tcPr>
          <w:p w14:paraId="56F1A1DE" w14:textId="77777777" w:rsidR="00B31A25" w:rsidRPr="00B31A25" w:rsidRDefault="00B31A25" w:rsidP="008B430A">
            <w:pPr>
              <w:pStyle w:val="TableColumnHead"/>
              <w:rPr>
                <w:rFonts w:asciiTheme="minorHAnsi" w:hAnsiTheme="minorHAnsi" w:cstheme="minorHAnsi"/>
                <w:b w:val="0"/>
              </w:rPr>
            </w:pPr>
          </w:p>
        </w:tc>
      </w:tr>
      <w:tr w:rsidR="00B967D8" w:rsidRPr="00F51BC5" w14:paraId="5B6AB2E6"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E6B336C" w14:textId="77F9ABA8" w:rsidR="00B967D8" w:rsidRPr="00F51BC5" w:rsidRDefault="00675E0F" w:rsidP="008B430A">
            <w:pPr>
              <w:pStyle w:val="TableColumnHead"/>
              <w:rPr>
                <w:rFonts w:asciiTheme="minorHAnsi" w:hAnsiTheme="minorHAnsi" w:cstheme="minorHAnsi"/>
                <w:b w:val="0"/>
              </w:rPr>
            </w:pPr>
            <w:r>
              <w:rPr>
                <w:rFonts w:asciiTheme="minorHAnsi" w:hAnsiTheme="minorHAnsi" w:cstheme="minorHAnsi"/>
                <w:b w:val="0"/>
              </w:rPr>
              <w:t>2.</w:t>
            </w:r>
          </w:p>
        </w:tc>
        <w:tc>
          <w:tcPr>
            <w:tcW w:w="7830" w:type="dxa"/>
            <w:gridSpan w:val="2"/>
          </w:tcPr>
          <w:p w14:paraId="61A06F1A" w14:textId="446F9CE5" w:rsidR="00B967D8" w:rsidRPr="00F51BC5" w:rsidRDefault="00F51BC5" w:rsidP="0060374F">
            <w:pPr>
              <w:rPr>
                <w:rFonts w:asciiTheme="minorHAnsi" w:hAnsiTheme="minorHAnsi" w:cstheme="minorHAnsi"/>
              </w:rPr>
            </w:pPr>
            <w:r w:rsidRPr="00F51BC5">
              <w:rPr>
                <w:rFonts w:asciiTheme="minorHAnsi" w:hAnsiTheme="minorHAnsi" w:cstheme="minorHAnsi"/>
              </w:rPr>
              <w:t>Review the 4 PIC Congregational Goals</w:t>
            </w:r>
          </w:p>
        </w:tc>
        <w:tc>
          <w:tcPr>
            <w:tcW w:w="810" w:type="dxa"/>
          </w:tcPr>
          <w:p w14:paraId="62D3337A" w14:textId="77777777" w:rsidR="00B967D8" w:rsidRPr="00F51BC5" w:rsidRDefault="00B967D8" w:rsidP="008B430A">
            <w:pPr>
              <w:pStyle w:val="TableColumnHead"/>
              <w:rPr>
                <w:rFonts w:asciiTheme="minorHAnsi" w:hAnsiTheme="minorHAnsi" w:cstheme="minorHAnsi"/>
                <w:b w:val="0"/>
              </w:rPr>
            </w:pPr>
          </w:p>
        </w:tc>
      </w:tr>
      <w:tr w:rsidR="00B967D8" w:rsidRPr="00F51BC5" w14:paraId="43EA297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718A8C7" w14:textId="77777777" w:rsidR="00B967D8" w:rsidRPr="00F51BC5" w:rsidRDefault="00B967D8" w:rsidP="008B430A">
            <w:pPr>
              <w:pStyle w:val="TableColumnHead"/>
              <w:rPr>
                <w:rFonts w:asciiTheme="minorHAnsi" w:hAnsiTheme="minorHAnsi" w:cstheme="minorHAnsi"/>
                <w:b w:val="0"/>
              </w:rPr>
            </w:pPr>
          </w:p>
        </w:tc>
        <w:tc>
          <w:tcPr>
            <w:tcW w:w="7830" w:type="dxa"/>
            <w:gridSpan w:val="2"/>
          </w:tcPr>
          <w:p w14:paraId="61AC92D5" w14:textId="77777777" w:rsidR="00B967D8" w:rsidRDefault="00F51BC5" w:rsidP="0060374F">
            <w:pPr>
              <w:rPr>
                <w:rFonts w:asciiTheme="minorHAnsi" w:hAnsiTheme="minorHAnsi" w:cstheme="minorHAnsi"/>
              </w:rPr>
            </w:pPr>
            <w:r w:rsidRPr="00675E0F">
              <w:rPr>
                <w:rFonts w:asciiTheme="minorHAnsi" w:hAnsiTheme="minorHAnsi" w:cstheme="minorHAnsi"/>
                <w:b/>
              </w:rPr>
              <w:t>Notes</w:t>
            </w:r>
            <w:r>
              <w:rPr>
                <w:rFonts w:asciiTheme="minorHAnsi" w:hAnsiTheme="minorHAnsi" w:cstheme="minorHAnsi"/>
              </w:rPr>
              <w:t>:</w:t>
            </w:r>
          </w:p>
          <w:p w14:paraId="75B9CA70" w14:textId="73983228" w:rsidR="00F51BC5" w:rsidRDefault="00F51BC5" w:rsidP="0060374F">
            <w:pPr>
              <w:rPr>
                <w:rFonts w:asciiTheme="minorHAnsi" w:hAnsiTheme="minorHAnsi" w:cstheme="minorHAnsi"/>
              </w:rPr>
            </w:pPr>
            <w:r w:rsidRPr="00534B59">
              <w:rPr>
                <w:rFonts w:asciiTheme="minorHAnsi" w:hAnsiTheme="minorHAnsi" w:cstheme="minorHAnsi"/>
                <w:b/>
              </w:rPr>
              <w:t>GOAL 1</w:t>
            </w:r>
            <w:r>
              <w:rPr>
                <w:rFonts w:asciiTheme="minorHAnsi" w:hAnsiTheme="minorHAnsi" w:cstheme="minorHAnsi"/>
              </w:rPr>
              <w:t>: Develop a network of groups within Trinity that build relationships that contribute to the spiritual, emotional and social needs of adults and youth through a variety of models, with a goal of having a minimum of 50% of the parish identifying with a group within two years (Discipleship focus)</w:t>
            </w:r>
          </w:p>
          <w:p w14:paraId="30C911F5" w14:textId="7940CF06" w:rsidR="00534B59" w:rsidRPr="00A01224" w:rsidRDefault="00534B59" w:rsidP="0060374F">
            <w:pPr>
              <w:rPr>
                <w:rFonts w:asciiTheme="minorHAnsi" w:hAnsiTheme="minorHAnsi" w:cstheme="minorHAnsi"/>
                <w:i/>
              </w:rPr>
            </w:pPr>
            <w:r w:rsidRPr="00A01224">
              <w:rPr>
                <w:rFonts w:asciiTheme="minorHAnsi" w:hAnsiTheme="minorHAnsi" w:cstheme="minorHAnsi"/>
                <w:i/>
              </w:rPr>
              <w:t xml:space="preserve">We have not begun to measure this yet. We haven’t checked in to see if all the constituents in the parish are being offered a group. Are there gaps in our </w:t>
            </w:r>
            <w:proofErr w:type="gramStart"/>
            <w:r w:rsidRPr="00A01224">
              <w:rPr>
                <w:rFonts w:asciiTheme="minorHAnsi" w:hAnsiTheme="minorHAnsi" w:cstheme="minorHAnsi"/>
                <w:i/>
              </w:rPr>
              <w:t>groups.</w:t>
            </w:r>
            <w:proofErr w:type="gramEnd"/>
            <w:r w:rsidRPr="00A01224">
              <w:rPr>
                <w:rFonts w:asciiTheme="minorHAnsi" w:hAnsiTheme="minorHAnsi" w:cstheme="minorHAnsi"/>
                <w:i/>
              </w:rPr>
              <w:t xml:space="preserve"> We have issues at two levels, we don’t have a definition of what makes a small group. </w:t>
            </w:r>
            <w:r w:rsidR="006327EA" w:rsidRPr="00A01224">
              <w:rPr>
                <w:rFonts w:asciiTheme="minorHAnsi" w:hAnsiTheme="minorHAnsi" w:cstheme="minorHAnsi"/>
                <w:i/>
              </w:rPr>
              <w:t>Jack pointed out that the word “small” is not part of the wording of the Goal. It has been proven that smaller groups can foster growth in discipleship than bigger groups. Having larger groups isn’t negative, but it isn’t the same as the dynamics of smaller groups. Perhaps we need to provide some options that are part of the “small group” model. The vestry needs to have further discussion around this at a future time.</w:t>
            </w:r>
          </w:p>
          <w:p w14:paraId="43817598" w14:textId="1BC8D276" w:rsidR="00534B59" w:rsidRDefault="00534B59" w:rsidP="0060374F">
            <w:pPr>
              <w:rPr>
                <w:rFonts w:asciiTheme="minorHAnsi" w:hAnsiTheme="minorHAnsi" w:cstheme="minorHAnsi"/>
              </w:rPr>
            </w:pPr>
            <w:r>
              <w:rPr>
                <w:rFonts w:asciiTheme="minorHAnsi" w:hAnsiTheme="minorHAnsi" w:cstheme="minorHAnsi"/>
                <w:b/>
              </w:rPr>
              <w:t>GOAL 2:</w:t>
            </w:r>
            <w:r>
              <w:rPr>
                <w:rFonts w:asciiTheme="minorHAnsi" w:hAnsiTheme="minorHAnsi" w:cstheme="minorHAnsi"/>
              </w:rPr>
              <w:t xml:space="preserve"> Within twelve months, ensure that our activities are aligned with the parish mission and goals, are relevant today and clearly communicated to the parish and local community. To accomplish this, we will inventory</w:t>
            </w:r>
            <w:r w:rsidR="006327EA">
              <w:rPr>
                <w:rFonts w:asciiTheme="minorHAnsi" w:hAnsiTheme="minorHAnsi" w:cstheme="minorHAnsi"/>
              </w:rPr>
              <w:t xml:space="preserve"> and document all current activities; evaluate and recommend what we should focus on as a parish, including identification of any gaps and redundancies; develop a platform to concisely communicate our key programs and activities which define Trinity’s brand; create and execute a communications plan (Apostleship focus)</w:t>
            </w:r>
          </w:p>
          <w:p w14:paraId="4012305C" w14:textId="56996F0F" w:rsidR="006327EA" w:rsidRPr="00A01224" w:rsidRDefault="006327EA" w:rsidP="0060374F">
            <w:pPr>
              <w:rPr>
                <w:rFonts w:asciiTheme="minorHAnsi" w:hAnsiTheme="minorHAnsi" w:cstheme="minorHAnsi"/>
                <w:i/>
              </w:rPr>
            </w:pPr>
            <w:r w:rsidRPr="00A01224">
              <w:rPr>
                <w:rFonts w:asciiTheme="minorHAnsi" w:hAnsiTheme="minorHAnsi" w:cstheme="minorHAnsi"/>
                <w:i/>
              </w:rPr>
              <w:t xml:space="preserve">We need to list our groups and inventory them. See who in the parish identifies with which groups. This will help us measure Goal 1. There </w:t>
            </w:r>
            <w:proofErr w:type="gramStart"/>
            <w:r w:rsidRPr="00A01224">
              <w:rPr>
                <w:rFonts w:asciiTheme="minorHAnsi" w:hAnsiTheme="minorHAnsi" w:cstheme="minorHAnsi"/>
                <w:i/>
              </w:rPr>
              <w:t>has</w:t>
            </w:r>
            <w:proofErr w:type="gramEnd"/>
            <w:r w:rsidRPr="00A01224">
              <w:rPr>
                <w:rFonts w:asciiTheme="minorHAnsi" w:hAnsiTheme="minorHAnsi" w:cstheme="minorHAnsi"/>
                <w:i/>
              </w:rPr>
              <w:t xml:space="preserve"> been significant conversations about Goal 2 within the Parish Life ministry. The same can be said for Ministry and Outreach, who has some more work to do to communicate their work to the wider parish. We need to create an actual document that </w:t>
            </w:r>
            <w:r w:rsidR="00A01224" w:rsidRPr="00A01224">
              <w:rPr>
                <w:rFonts w:asciiTheme="minorHAnsi" w:hAnsiTheme="minorHAnsi" w:cstheme="minorHAnsi"/>
                <w:i/>
              </w:rPr>
              <w:t>documents everything that we do. Then we need to bring it all together to see the “brand” and to communicate it to the wider community (outside of the parish).</w:t>
            </w:r>
            <w:r w:rsidR="00A01224">
              <w:rPr>
                <w:rFonts w:asciiTheme="minorHAnsi" w:hAnsiTheme="minorHAnsi" w:cstheme="minorHAnsi"/>
                <w:i/>
              </w:rPr>
              <w:t xml:space="preserve"> Josephine Hicks created an “asset map” format that we can use to communicate to the community and wider church. </w:t>
            </w:r>
          </w:p>
          <w:p w14:paraId="736BA5FC" w14:textId="0A208350" w:rsidR="006327EA" w:rsidRDefault="006327EA" w:rsidP="0060374F">
            <w:pPr>
              <w:rPr>
                <w:rFonts w:asciiTheme="minorHAnsi" w:hAnsiTheme="minorHAnsi" w:cstheme="minorHAnsi"/>
              </w:rPr>
            </w:pPr>
            <w:r>
              <w:rPr>
                <w:rFonts w:asciiTheme="minorHAnsi" w:hAnsiTheme="minorHAnsi" w:cstheme="minorHAnsi"/>
                <w:b/>
              </w:rPr>
              <w:t xml:space="preserve">GOAL 3: </w:t>
            </w:r>
            <w:r>
              <w:rPr>
                <w:rFonts w:asciiTheme="minorHAnsi" w:hAnsiTheme="minorHAnsi" w:cstheme="minorHAnsi"/>
              </w:rPr>
              <w:t>As we follow God into the neighborhood, we will collaborate with the ECCT and SW Region via our Missional Leaders to identify and address one to three community needs within Connecticut in the next two years. As a faith community, we will join in with ongoing efforts or, if necessary, be a catalyst. (Apostleship focus)</w:t>
            </w:r>
          </w:p>
          <w:p w14:paraId="1C5A5D32" w14:textId="71F0D96D" w:rsidR="00A01224" w:rsidRPr="00A01224" w:rsidRDefault="00A01224" w:rsidP="0060374F">
            <w:pPr>
              <w:rPr>
                <w:rFonts w:asciiTheme="minorHAnsi" w:hAnsiTheme="minorHAnsi" w:cstheme="minorHAnsi"/>
                <w:i/>
              </w:rPr>
            </w:pPr>
            <w:r>
              <w:rPr>
                <w:rFonts w:asciiTheme="minorHAnsi" w:hAnsiTheme="minorHAnsi" w:cstheme="minorHAnsi"/>
                <w:i/>
              </w:rPr>
              <w:t xml:space="preserve">Mission and Outreach has figured out things to focus on within the community. Opportunities have been coming to us. We are in the process of evaluating those options to decide which ones we want to move forward with. The collaborative nature of the workshop on Saturday with other parishes is strengthening our ties with the SW Region parishes. </w:t>
            </w:r>
            <w:r w:rsidRPr="00A01224">
              <w:rPr>
                <w:rFonts w:asciiTheme="minorHAnsi" w:hAnsiTheme="minorHAnsi" w:cstheme="minorHAnsi"/>
                <w:i/>
              </w:rPr>
              <w:t>The Vestry has begun the work of going out into the neighborhoods.</w:t>
            </w:r>
            <w:r>
              <w:rPr>
                <w:rFonts w:asciiTheme="minorHAnsi" w:hAnsiTheme="minorHAnsi" w:cstheme="minorHAnsi"/>
                <w:i/>
              </w:rPr>
              <w:t xml:space="preserve"> Trying to do more in our immediate community around feeding (Faith Food Pantry).</w:t>
            </w:r>
          </w:p>
          <w:p w14:paraId="26AFE753" w14:textId="77777777" w:rsidR="00534B59" w:rsidRDefault="00A01224" w:rsidP="0060374F">
            <w:pPr>
              <w:rPr>
                <w:rFonts w:asciiTheme="minorHAnsi" w:hAnsiTheme="minorHAnsi" w:cstheme="minorHAnsi"/>
              </w:rPr>
            </w:pPr>
            <w:r>
              <w:rPr>
                <w:rFonts w:asciiTheme="minorHAnsi" w:hAnsiTheme="minorHAnsi" w:cstheme="minorHAnsi"/>
                <w:b/>
              </w:rPr>
              <w:t>GOAL 4</w:t>
            </w:r>
            <w:r>
              <w:rPr>
                <w:rFonts w:asciiTheme="minorHAnsi" w:hAnsiTheme="minorHAnsi" w:cstheme="minorHAnsi"/>
              </w:rPr>
              <w:t>: To ground our work in God’s mission, we will make Trinity a people of prayer, starting with the vestry’s engagement in prayer practices of dwelling in the Word, listening, discerning and sharing our stories of faith. The Vestry will share in our prayer journey with the Congregation at the 2019 annual meeting. (Discipleship focus)</w:t>
            </w:r>
          </w:p>
          <w:p w14:paraId="1896F025" w14:textId="6D2D3CB9" w:rsidR="00A01224" w:rsidRDefault="00A01224" w:rsidP="0060374F">
            <w:pPr>
              <w:rPr>
                <w:rFonts w:asciiTheme="minorHAnsi" w:hAnsiTheme="minorHAnsi" w:cstheme="minorHAnsi"/>
                <w:i/>
              </w:rPr>
            </w:pPr>
            <w:r>
              <w:rPr>
                <w:rFonts w:asciiTheme="minorHAnsi" w:hAnsiTheme="minorHAnsi" w:cstheme="minorHAnsi"/>
                <w:i/>
              </w:rPr>
              <w:t xml:space="preserve">There have been some </w:t>
            </w:r>
            <w:proofErr w:type="gramStart"/>
            <w:r>
              <w:rPr>
                <w:rFonts w:asciiTheme="minorHAnsi" w:hAnsiTheme="minorHAnsi" w:cstheme="minorHAnsi"/>
                <w:i/>
              </w:rPr>
              <w:t>really good</w:t>
            </w:r>
            <w:proofErr w:type="gramEnd"/>
            <w:r>
              <w:rPr>
                <w:rFonts w:asciiTheme="minorHAnsi" w:hAnsiTheme="minorHAnsi" w:cstheme="minorHAnsi"/>
                <w:i/>
              </w:rPr>
              <w:t xml:space="preserve"> stories coming out of this, the best of which is the Larry</w:t>
            </w:r>
            <w:r w:rsidR="001232EB">
              <w:rPr>
                <w:rFonts w:asciiTheme="minorHAnsi" w:hAnsiTheme="minorHAnsi" w:cstheme="minorHAnsi"/>
                <w:i/>
              </w:rPr>
              <w:t xml:space="preserve"> </w:t>
            </w:r>
            <w:r w:rsidR="00675E0F">
              <w:rPr>
                <w:rFonts w:asciiTheme="minorHAnsi" w:hAnsiTheme="minorHAnsi" w:cstheme="minorHAnsi"/>
                <w:i/>
              </w:rPr>
              <w:t>from</w:t>
            </w:r>
            <w:r>
              <w:rPr>
                <w:rFonts w:asciiTheme="minorHAnsi" w:hAnsiTheme="minorHAnsi" w:cstheme="minorHAnsi"/>
                <w:i/>
              </w:rPr>
              <w:t xml:space="preserve"> the Laundromat story. </w:t>
            </w:r>
          </w:p>
          <w:p w14:paraId="4F44B907" w14:textId="77777777" w:rsidR="001232EB" w:rsidRDefault="001232EB" w:rsidP="0060374F">
            <w:pPr>
              <w:rPr>
                <w:rFonts w:asciiTheme="minorHAnsi" w:hAnsiTheme="minorHAnsi" w:cstheme="minorHAnsi"/>
              </w:rPr>
            </w:pPr>
            <w:r>
              <w:rPr>
                <w:rFonts w:asciiTheme="minorHAnsi" w:hAnsiTheme="minorHAnsi" w:cstheme="minorHAnsi"/>
              </w:rPr>
              <w:t>Jack felt that we are making progress and have concrete examples of how we are working toward these goals. At the end of this process we’ll need to talk to Ian.</w:t>
            </w:r>
          </w:p>
          <w:p w14:paraId="580F8F31" w14:textId="0AFB9E34" w:rsidR="001232EB" w:rsidRPr="001232EB" w:rsidRDefault="001232EB" w:rsidP="0060374F">
            <w:pPr>
              <w:rPr>
                <w:rFonts w:asciiTheme="minorHAnsi" w:hAnsiTheme="minorHAnsi" w:cstheme="minorHAnsi"/>
              </w:rPr>
            </w:pPr>
            <w:r>
              <w:rPr>
                <w:rFonts w:asciiTheme="minorHAnsi" w:hAnsiTheme="minorHAnsi" w:cstheme="minorHAnsi"/>
              </w:rPr>
              <w:lastRenderedPageBreak/>
              <w:t>It would be helpful to hear of some PIC success stories to help us move forward. Jack encouraged us to “be who we are” and to let the spirit lead us. Jenny really trusts the spirit to guide us.</w:t>
            </w:r>
          </w:p>
        </w:tc>
        <w:tc>
          <w:tcPr>
            <w:tcW w:w="810" w:type="dxa"/>
          </w:tcPr>
          <w:p w14:paraId="67F52DC7" w14:textId="77777777" w:rsidR="00B967D8" w:rsidRPr="00F51BC5" w:rsidRDefault="00B967D8" w:rsidP="008B430A">
            <w:pPr>
              <w:pStyle w:val="TableColumnHead"/>
              <w:rPr>
                <w:rFonts w:asciiTheme="minorHAnsi" w:hAnsiTheme="minorHAnsi" w:cstheme="minorHAnsi"/>
                <w:b w:val="0"/>
              </w:rPr>
            </w:pPr>
          </w:p>
        </w:tc>
      </w:tr>
      <w:tr w:rsidR="00B31A25" w:rsidRPr="00B31A25" w14:paraId="0D4A8E5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0C13B35" w14:textId="3A8CF223" w:rsidR="00B31A25" w:rsidRPr="00B31A25" w:rsidRDefault="00675E0F" w:rsidP="008B430A">
            <w:pPr>
              <w:pStyle w:val="TableColumnHead"/>
              <w:rPr>
                <w:rFonts w:asciiTheme="minorHAnsi" w:hAnsiTheme="minorHAnsi" w:cstheme="minorHAnsi"/>
                <w:b w:val="0"/>
              </w:rPr>
            </w:pPr>
            <w:r>
              <w:rPr>
                <w:rFonts w:asciiTheme="minorHAnsi" w:hAnsiTheme="minorHAnsi" w:cstheme="minorHAnsi"/>
                <w:b w:val="0"/>
              </w:rPr>
              <w:t>3</w:t>
            </w:r>
          </w:p>
        </w:tc>
        <w:tc>
          <w:tcPr>
            <w:tcW w:w="7830" w:type="dxa"/>
            <w:gridSpan w:val="2"/>
          </w:tcPr>
          <w:p w14:paraId="40094748" w14:textId="4EB26371" w:rsidR="00B31A25" w:rsidRPr="00B31A25" w:rsidRDefault="00B31A25" w:rsidP="0060374F">
            <w:pPr>
              <w:rPr>
                <w:rFonts w:asciiTheme="minorHAnsi" w:hAnsiTheme="minorHAnsi" w:cstheme="minorHAnsi"/>
              </w:rPr>
            </w:pPr>
            <w:r w:rsidRPr="00B31A25">
              <w:rPr>
                <w:rFonts w:asciiTheme="minorHAnsi" w:hAnsiTheme="minorHAnsi" w:cstheme="minorHAnsi"/>
              </w:rPr>
              <w:t>Reports from Teams on Mapping Our Neighborhood</w:t>
            </w:r>
          </w:p>
        </w:tc>
        <w:tc>
          <w:tcPr>
            <w:tcW w:w="810" w:type="dxa"/>
          </w:tcPr>
          <w:p w14:paraId="3F0065B4" w14:textId="229249B5" w:rsidR="00B31A25" w:rsidRPr="00B31A25" w:rsidRDefault="00B31A25" w:rsidP="008B430A">
            <w:pPr>
              <w:pStyle w:val="TableColumnHead"/>
              <w:rPr>
                <w:rFonts w:asciiTheme="minorHAnsi" w:hAnsiTheme="minorHAnsi" w:cstheme="minorHAnsi"/>
                <w:b w:val="0"/>
              </w:rPr>
            </w:pPr>
            <w:r w:rsidRPr="00B31A25">
              <w:rPr>
                <w:rFonts w:asciiTheme="minorHAnsi" w:hAnsiTheme="minorHAnsi" w:cstheme="minorHAnsi"/>
                <w:b w:val="0"/>
              </w:rPr>
              <w:t>All</w:t>
            </w:r>
          </w:p>
        </w:tc>
      </w:tr>
      <w:tr w:rsidR="00D92861" w:rsidRPr="00B31A25" w14:paraId="4AEC6EB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AE0A00" w14:textId="77777777" w:rsidR="00D92861" w:rsidRPr="00B31A25" w:rsidRDefault="00D92861" w:rsidP="008B430A">
            <w:pPr>
              <w:pStyle w:val="TableColumnHead"/>
              <w:rPr>
                <w:rFonts w:asciiTheme="minorHAnsi" w:hAnsiTheme="minorHAnsi" w:cstheme="minorHAnsi"/>
                <w:b w:val="0"/>
              </w:rPr>
            </w:pPr>
          </w:p>
        </w:tc>
        <w:tc>
          <w:tcPr>
            <w:tcW w:w="7830" w:type="dxa"/>
            <w:gridSpan w:val="2"/>
          </w:tcPr>
          <w:p w14:paraId="7CC281FB" w14:textId="4AECC9BD" w:rsidR="00D92861" w:rsidRPr="00B31A25" w:rsidRDefault="00D92861" w:rsidP="0060374F">
            <w:pPr>
              <w:rPr>
                <w:rFonts w:asciiTheme="minorHAnsi" w:hAnsiTheme="minorHAnsi" w:cstheme="minorHAnsi"/>
              </w:rPr>
            </w:pPr>
            <w:r w:rsidRPr="001232EB">
              <w:rPr>
                <w:rFonts w:asciiTheme="minorHAnsi" w:hAnsiTheme="minorHAnsi" w:cstheme="minorHAnsi"/>
                <w:b/>
              </w:rPr>
              <w:t>Notes</w:t>
            </w:r>
            <w:r w:rsidR="001232EB">
              <w:rPr>
                <w:rFonts w:asciiTheme="minorHAnsi" w:hAnsiTheme="minorHAnsi" w:cstheme="minorHAnsi"/>
              </w:rPr>
              <w:t xml:space="preserve">: </w:t>
            </w:r>
            <w:r w:rsidR="00E54847">
              <w:rPr>
                <w:rFonts w:asciiTheme="minorHAnsi" w:eastAsia="Times New Roman" w:hAnsiTheme="minorHAnsi" w:cstheme="minorHAnsi"/>
              </w:rPr>
              <w:t>Some groups need an extension. Need to wrap this up by the November Vestry meeting.</w:t>
            </w:r>
          </w:p>
        </w:tc>
        <w:tc>
          <w:tcPr>
            <w:tcW w:w="810" w:type="dxa"/>
          </w:tcPr>
          <w:p w14:paraId="4D016E2C" w14:textId="77777777" w:rsidR="00D92861" w:rsidRPr="00B31A25" w:rsidRDefault="00D92861" w:rsidP="008B430A">
            <w:pPr>
              <w:pStyle w:val="TableColumnHead"/>
              <w:rPr>
                <w:rFonts w:asciiTheme="minorHAnsi" w:hAnsiTheme="minorHAnsi" w:cstheme="minorHAnsi"/>
                <w:b w:val="0"/>
              </w:rPr>
            </w:pPr>
          </w:p>
        </w:tc>
      </w:tr>
      <w:tr w:rsidR="0011028C" w:rsidRPr="00456ED8" w14:paraId="2085E3C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2654B3" w14:textId="5F5E7193" w:rsidR="0011028C" w:rsidRPr="00456ED8" w:rsidRDefault="00D92861" w:rsidP="008B430A">
            <w:pPr>
              <w:pStyle w:val="TableColumnHead"/>
              <w:rPr>
                <w:rFonts w:asciiTheme="minorHAnsi" w:hAnsiTheme="minorHAnsi" w:cstheme="minorHAnsi"/>
              </w:rPr>
            </w:pPr>
            <w:r>
              <w:rPr>
                <w:rFonts w:asciiTheme="minorHAnsi" w:hAnsiTheme="minorHAnsi" w:cstheme="minorHAnsi"/>
              </w:rPr>
              <w:t>8:10</w:t>
            </w:r>
            <w:r w:rsidR="005C1E72" w:rsidRPr="00456ED8">
              <w:rPr>
                <w:rFonts w:asciiTheme="minorHAnsi" w:hAnsiTheme="minorHAnsi" w:cstheme="minorHAnsi"/>
              </w:rPr>
              <w:t xml:space="preserve"> </w:t>
            </w:r>
            <w:r w:rsidR="0060374F" w:rsidRPr="00456ED8">
              <w:rPr>
                <w:rFonts w:asciiTheme="minorHAnsi" w:hAnsiTheme="minorHAnsi" w:cstheme="minorHAnsi"/>
                <w:b w:val="0"/>
              </w:rPr>
              <w:t>–</w:t>
            </w:r>
            <w:r w:rsidR="0060374F" w:rsidRPr="00456ED8">
              <w:rPr>
                <w:rFonts w:asciiTheme="minorHAnsi" w:hAnsiTheme="minorHAnsi" w:cstheme="minorHAnsi"/>
                <w:b w:val="0"/>
              </w:rPr>
              <w:br/>
            </w:r>
            <w:r w:rsidR="00570897" w:rsidRPr="00456ED8">
              <w:rPr>
                <w:rFonts w:asciiTheme="minorHAnsi" w:hAnsiTheme="minorHAnsi" w:cstheme="minorHAnsi"/>
              </w:rPr>
              <w:t>8:</w:t>
            </w:r>
            <w:r>
              <w:rPr>
                <w:rFonts w:asciiTheme="minorHAnsi" w:hAnsiTheme="minorHAnsi" w:cstheme="minorHAnsi"/>
              </w:rPr>
              <w:t>50</w:t>
            </w:r>
          </w:p>
        </w:tc>
        <w:tc>
          <w:tcPr>
            <w:tcW w:w="7830" w:type="dxa"/>
            <w:gridSpan w:val="2"/>
          </w:tcPr>
          <w:p w14:paraId="0B8C3F8E" w14:textId="08E51D05" w:rsidR="003C2062" w:rsidRPr="00456ED8" w:rsidRDefault="003C2062" w:rsidP="0060374F">
            <w:pPr>
              <w:rPr>
                <w:rFonts w:asciiTheme="minorHAnsi" w:hAnsiTheme="minorHAnsi" w:cstheme="minorHAnsi"/>
                <w:b/>
              </w:rPr>
            </w:pPr>
            <w:r w:rsidRPr="00456ED8">
              <w:rPr>
                <w:rFonts w:asciiTheme="minorHAnsi" w:hAnsiTheme="minorHAnsi" w:cstheme="minorHAnsi"/>
                <w:b/>
              </w:rPr>
              <w:t>Doing the Fiduciary Work of the Church</w:t>
            </w:r>
          </w:p>
        </w:tc>
        <w:tc>
          <w:tcPr>
            <w:tcW w:w="810" w:type="dxa"/>
          </w:tcPr>
          <w:p w14:paraId="1E6EECFA" w14:textId="5897117F" w:rsidR="003C2062" w:rsidRPr="00456ED8" w:rsidRDefault="003C2062" w:rsidP="008B430A">
            <w:pPr>
              <w:pStyle w:val="TableColumnHead"/>
              <w:rPr>
                <w:rFonts w:asciiTheme="minorHAnsi" w:hAnsiTheme="minorHAnsi" w:cstheme="minorHAnsi"/>
                <w:b w:val="0"/>
              </w:rPr>
            </w:pPr>
          </w:p>
        </w:tc>
      </w:tr>
      <w:tr w:rsidR="003C2062" w:rsidRPr="00D92861" w14:paraId="10EB210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79192BA" w14:textId="3636EC25" w:rsidR="003C2062" w:rsidRPr="00D92861" w:rsidRDefault="00675E0F" w:rsidP="008B430A">
            <w:pPr>
              <w:pStyle w:val="TableColumnHead"/>
              <w:rPr>
                <w:rFonts w:asciiTheme="minorHAnsi" w:hAnsiTheme="minorHAnsi" w:cstheme="minorHAnsi"/>
                <w:b w:val="0"/>
              </w:rPr>
            </w:pPr>
            <w:r>
              <w:rPr>
                <w:rFonts w:asciiTheme="minorHAnsi" w:hAnsiTheme="minorHAnsi" w:cstheme="minorHAnsi"/>
                <w:b w:val="0"/>
              </w:rPr>
              <w:t>4</w:t>
            </w:r>
          </w:p>
        </w:tc>
        <w:tc>
          <w:tcPr>
            <w:tcW w:w="7830" w:type="dxa"/>
            <w:gridSpan w:val="2"/>
          </w:tcPr>
          <w:p w14:paraId="06B6CE94" w14:textId="4ECEFCBC" w:rsidR="003C2062" w:rsidRPr="00D92861" w:rsidRDefault="003C2062" w:rsidP="008B430A">
            <w:pPr>
              <w:rPr>
                <w:rFonts w:asciiTheme="minorHAnsi" w:eastAsia="Times New Roman" w:hAnsiTheme="minorHAnsi" w:cstheme="minorHAnsi"/>
              </w:rPr>
            </w:pPr>
            <w:r w:rsidRPr="00D92861">
              <w:rPr>
                <w:rFonts w:asciiTheme="minorHAnsi" w:eastAsia="Times New Roman" w:hAnsiTheme="minorHAnsi" w:cstheme="minorHAnsi"/>
              </w:rPr>
              <w:t xml:space="preserve">Consent of the minutes of the </w:t>
            </w:r>
            <w:r w:rsidR="00D92861" w:rsidRPr="00D92861">
              <w:rPr>
                <w:rFonts w:asciiTheme="minorHAnsi" w:eastAsia="Times New Roman" w:hAnsiTheme="minorHAnsi" w:cstheme="minorHAnsi"/>
              </w:rPr>
              <w:t>September</w:t>
            </w:r>
            <w:r w:rsidRPr="00D92861">
              <w:rPr>
                <w:rFonts w:asciiTheme="minorHAnsi" w:eastAsia="Times New Roman" w:hAnsiTheme="minorHAnsi" w:cstheme="minorHAnsi"/>
              </w:rPr>
              <w:t xml:space="preserve"> Vestry Meeting</w:t>
            </w:r>
          </w:p>
        </w:tc>
        <w:tc>
          <w:tcPr>
            <w:tcW w:w="810" w:type="dxa"/>
          </w:tcPr>
          <w:p w14:paraId="2E1FB18C" w14:textId="5ED50F20" w:rsidR="003C2062" w:rsidRPr="00D92861" w:rsidRDefault="003C2062" w:rsidP="008B430A">
            <w:pPr>
              <w:pStyle w:val="TableColumnHead"/>
              <w:rPr>
                <w:rFonts w:asciiTheme="minorHAnsi" w:hAnsiTheme="minorHAnsi" w:cstheme="minorHAnsi"/>
                <w:b w:val="0"/>
              </w:rPr>
            </w:pPr>
            <w:r w:rsidRPr="00D92861">
              <w:rPr>
                <w:rFonts w:asciiTheme="minorHAnsi" w:hAnsiTheme="minorHAnsi" w:cstheme="minorHAnsi"/>
                <w:b w:val="0"/>
              </w:rPr>
              <w:t>Beth</w:t>
            </w:r>
          </w:p>
        </w:tc>
      </w:tr>
      <w:tr w:rsidR="0011028C" w:rsidRPr="00456ED8" w14:paraId="0485168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B7F07AE" w14:textId="77777777" w:rsidR="0011028C" w:rsidRPr="00456ED8" w:rsidRDefault="0011028C" w:rsidP="008B430A">
            <w:pPr>
              <w:pStyle w:val="TableColumnHead"/>
              <w:rPr>
                <w:rFonts w:asciiTheme="minorHAnsi" w:hAnsiTheme="minorHAnsi" w:cstheme="minorHAnsi"/>
              </w:rPr>
            </w:pPr>
          </w:p>
        </w:tc>
        <w:tc>
          <w:tcPr>
            <w:tcW w:w="7830" w:type="dxa"/>
            <w:gridSpan w:val="2"/>
          </w:tcPr>
          <w:p w14:paraId="05377432" w14:textId="7CE4DA69" w:rsidR="0011028C" w:rsidRPr="00456ED8" w:rsidRDefault="003C2062" w:rsidP="008B430A">
            <w:pPr>
              <w:rPr>
                <w:rFonts w:asciiTheme="minorHAnsi" w:eastAsia="Times New Roman" w:hAnsiTheme="minorHAnsi" w:cstheme="minorHAnsi"/>
              </w:rPr>
            </w:pPr>
            <w:r w:rsidRPr="001232EB">
              <w:rPr>
                <w:rFonts w:asciiTheme="minorHAnsi" w:eastAsia="Times New Roman" w:hAnsiTheme="minorHAnsi" w:cstheme="minorHAnsi"/>
                <w:b/>
              </w:rPr>
              <w:t>Notes</w:t>
            </w:r>
            <w:r w:rsidR="001232EB">
              <w:rPr>
                <w:rFonts w:asciiTheme="minorHAnsi" w:eastAsia="Times New Roman" w:hAnsiTheme="minorHAnsi" w:cstheme="minorHAnsi"/>
              </w:rPr>
              <w:t xml:space="preserve">: </w:t>
            </w:r>
            <w:r w:rsidR="00805867">
              <w:rPr>
                <w:rFonts w:asciiTheme="minorHAnsi" w:eastAsia="Times New Roman" w:hAnsiTheme="minorHAnsi" w:cstheme="minorHAnsi"/>
              </w:rPr>
              <w:t>Approved as corrected by affirmation</w:t>
            </w:r>
          </w:p>
        </w:tc>
        <w:tc>
          <w:tcPr>
            <w:tcW w:w="810" w:type="dxa"/>
          </w:tcPr>
          <w:p w14:paraId="3B714C33" w14:textId="77777777" w:rsidR="0011028C" w:rsidRPr="00456ED8" w:rsidRDefault="0011028C" w:rsidP="008B430A">
            <w:pPr>
              <w:pStyle w:val="TableColumnHead"/>
              <w:rPr>
                <w:rFonts w:asciiTheme="minorHAnsi" w:hAnsiTheme="minorHAnsi" w:cstheme="minorHAnsi"/>
                <w:b w:val="0"/>
              </w:rPr>
            </w:pPr>
          </w:p>
        </w:tc>
      </w:tr>
      <w:tr w:rsidR="003C2062" w:rsidRPr="00D92861" w14:paraId="62A27F82"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BA1144F" w14:textId="5D957386" w:rsidR="003C2062" w:rsidRPr="00D92861" w:rsidRDefault="00675E0F" w:rsidP="008B430A">
            <w:pPr>
              <w:pStyle w:val="TableColumnHead"/>
              <w:rPr>
                <w:rFonts w:asciiTheme="minorHAnsi" w:hAnsiTheme="minorHAnsi" w:cstheme="minorHAnsi"/>
                <w:b w:val="0"/>
              </w:rPr>
            </w:pPr>
            <w:r>
              <w:rPr>
                <w:rFonts w:asciiTheme="minorHAnsi" w:hAnsiTheme="minorHAnsi" w:cstheme="minorHAnsi"/>
                <w:b w:val="0"/>
              </w:rPr>
              <w:t>5</w:t>
            </w:r>
          </w:p>
        </w:tc>
        <w:tc>
          <w:tcPr>
            <w:tcW w:w="7830" w:type="dxa"/>
            <w:gridSpan w:val="2"/>
          </w:tcPr>
          <w:p w14:paraId="2D94F716" w14:textId="4F73475D" w:rsidR="003C2062" w:rsidRPr="00D92861" w:rsidRDefault="003C2062" w:rsidP="008B430A">
            <w:pPr>
              <w:rPr>
                <w:rFonts w:asciiTheme="minorHAnsi" w:eastAsia="Times New Roman" w:hAnsiTheme="minorHAnsi" w:cstheme="minorHAnsi"/>
              </w:rPr>
            </w:pPr>
            <w:r w:rsidRPr="00D92861">
              <w:rPr>
                <w:rFonts w:asciiTheme="minorHAnsi" w:eastAsia="Times New Roman" w:hAnsiTheme="minorHAnsi" w:cstheme="minorHAnsi"/>
              </w:rPr>
              <w:t xml:space="preserve">Consent of the </w:t>
            </w:r>
            <w:r w:rsidR="00D92861" w:rsidRPr="00D92861">
              <w:rPr>
                <w:rFonts w:asciiTheme="minorHAnsi" w:eastAsia="Times New Roman" w:hAnsiTheme="minorHAnsi" w:cstheme="minorHAnsi"/>
              </w:rPr>
              <w:t>September</w:t>
            </w:r>
            <w:r w:rsidRPr="00D92861">
              <w:rPr>
                <w:rFonts w:asciiTheme="minorHAnsi" w:eastAsia="Times New Roman" w:hAnsiTheme="minorHAnsi" w:cstheme="minorHAnsi"/>
              </w:rPr>
              <w:t xml:space="preserve"> Treasurer’s Report</w:t>
            </w:r>
          </w:p>
        </w:tc>
        <w:tc>
          <w:tcPr>
            <w:tcW w:w="810" w:type="dxa"/>
          </w:tcPr>
          <w:p w14:paraId="46D7DF68" w14:textId="77777777" w:rsidR="003C2062" w:rsidRPr="00D92861" w:rsidRDefault="003C2062" w:rsidP="008B430A">
            <w:pPr>
              <w:pStyle w:val="TableColumnHead"/>
              <w:rPr>
                <w:rFonts w:asciiTheme="minorHAnsi" w:hAnsiTheme="minorHAnsi" w:cstheme="minorHAnsi"/>
                <w:b w:val="0"/>
              </w:rPr>
            </w:pPr>
            <w:r w:rsidRPr="00D92861">
              <w:rPr>
                <w:rFonts w:asciiTheme="minorHAnsi" w:hAnsiTheme="minorHAnsi" w:cstheme="minorHAnsi"/>
                <w:b w:val="0"/>
              </w:rPr>
              <w:t>Pat</w:t>
            </w:r>
          </w:p>
        </w:tc>
      </w:tr>
      <w:tr w:rsidR="001209DC" w:rsidRPr="00456ED8" w14:paraId="2320E9F4"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0337786" w14:textId="77777777" w:rsidR="001209DC" w:rsidRPr="00456ED8" w:rsidRDefault="001209DC" w:rsidP="008B430A">
            <w:pPr>
              <w:pStyle w:val="TableColumnHead"/>
              <w:rPr>
                <w:rFonts w:asciiTheme="minorHAnsi" w:hAnsiTheme="minorHAnsi" w:cstheme="minorHAnsi"/>
              </w:rPr>
            </w:pPr>
          </w:p>
        </w:tc>
        <w:tc>
          <w:tcPr>
            <w:tcW w:w="7830" w:type="dxa"/>
            <w:gridSpan w:val="2"/>
          </w:tcPr>
          <w:p w14:paraId="283C1B63" w14:textId="718D7DCF" w:rsidR="00805867" w:rsidRDefault="00805867" w:rsidP="008B430A">
            <w:pPr>
              <w:rPr>
                <w:rFonts w:asciiTheme="minorHAnsi" w:eastAsia="Times New Roman" w:hAnsiTheme="minorHAnsi" w:cstheme="minorHAnsi"/>
              </w:rPr>
            </w:pPr>
            <w:r>
              <w:rPr>
                <w:rFonts w:asciiTheme="minorHAnsi" w:eastAsia="Times New Roman" w:hAnsiTheme="minorHAnsi" w:cstheme="minorHAnsi"/>
                <w:b/>
              </w:rPr>
              <w:t>Notes</w:t>
            </w:r>
            <w:r>
              <w:rPr>
                <w:rFonts w:asciiTheme="minorHAnsi" w:eastAsia="Times New Roman" w:hAnsiTheme="minorHAnsi" w:cstheme="minorHAnsi"/>
              </w:rPr>
              <w:t>: We are positive to our expense lines (income is ahead of our expenses). Pledging is expected to be back in line by the end of the year. We have budgeted to take money out of the Johnson and General funds and we probably won’t need to. We expect to end the year in a positive position for the year. If there are events and you don’t have budget, pleases approach the Finance commission to see if there is room to shift dollars. Statements are still sent to parishioners each quarter. One reason we will be under budget is because it took time to find the four</w:t>
            </w:r>
            <w:r w:rsidR="00675E0F">
              <w:rPr>
                <w:rFonts w:asciiTheme="minorHAnsi" w:eastAsia="Times New Roman" w:hAnsiTheme="minorHAnsi" w:cstheme="minorHAnsi"/>
              </w:rPr>
              <w:t>,</w:t>
            </w:r>
            <w:r>
              <w:rPr>
                <w:rFonts w:asciiTheme="minorHAnsi" w:eastAsia="Times New Roman" w:hAnsiTheme="minorHAnsi" w:cstheme="minorHAnsi"/>
              </w:rPr>
              <w:t xml:space="preserve"> paid section leads for music. </w:t>
            </w:r>
            <w:r w:rsidR="00675E0F">
              <w:rPr>
                <w:rFonts w:asciiTheme="minorHAnsi" w:eastAsia="Times New Roman" w:hAnsiTheme="minorHAnsi" w:cstheme="minorHAnsi"/>
              </w:rPr>
              <w:t>Even taking this into account</w:t>
            </w:r>
            <w:r>
              <w:rPr>
                <w:rFonts w:asciiTheme="minorHAnsi" w:eastAsia="Times New Roman" w:hAnsiTheme="minorHAnsi" w:cstheme="minorHAnsi"/>
              </w:rPr>
              <w:t>, Patrick is still feeling positive.</w:t>
            </w:r>
          </w:p>
          <w:p w14:paraId="32DEEE95" w14:textId="4185EA81" w:rsidR="00805867" w:rsidRDefault="00805867" w:rsidP="008B430A">
            <w:pPr>
              <w:rPr>
                <w:rFonts w:asciiTheme="minorHAnsi" w:eastAsia="Times New Roman" w:hAnsiTheme="minorHAnsi" w:cstheme="minorHAnsi"/>
              </w:rPr>
            </w:pPr>
            <w:r>
              <w:rPr>
                <w:rFonts w:asciiTheme="minorHAnsi" w:eastAsia="Times New Roman" w:hAnsiTheme="minorHAnsi" w:cstheme="minorHAnsi"/>
              </w:rPr>
              <w:t>Our average Sunday morning attendance is about 100.</w:t>
            </w:r>
          </w:p>
          <w:p w14:paraId="49823340" w14:textId="21D2DD8C" w:rsidR="00805867" w:rsidRDefault="00805867" w:rsidP="008B430A">
            <w:pPr>
              <w:rPr>
                <w:rFonts w:asciiTheme="minorHAnsi" w:eastAsia="Times New Roman" w:hAnsiTheme="minorHAnsi" w:cstheme="minorHAnsi"/>
              </w:rPr>
            </w:pPr>
            <w:r>
              <w:rPr>
                <w:rFonts w:asciiTheme="minorHAnsi" w:eastAsia="Times New Roman" w:hAnsiTheme="minorHAnsi" w:cstheme="minorHAnsi"/>
              </w:rPr>
              <w:t>We closed our KIVA account and need to make a conscious decision about how to reallocate those funds.</w:t>
            </w:r>
          </w:p>
          <w:p w14:paraId="617D1F7A" w14:textId="5215C53A" w:rsidR="001209DC" w:rsidRPr="00805867" w:rsidRDefault="00805867" w:rsidP="008B430A">
            <w:pPr>
              <w:rPr>
                <w:rFonts w:asciiTheme="minorHAnsi" w:eastAsia="Times New Roman" w:hAnsiTheme="minorHAnsi" w:cstheme="minorHAnsi"/>
              </w:rPr>
            </w:pPr>
            <w:r>
              <w:rPr>
                <w:rFonts w:asciiTheme="minorHAnsi" w:eastAsia="Times New Roman" w:hAnsiTheme="minorHAnsi" w:cstheme="minorHAnsi"/>
              </w:rPr>
              <w:t>Approved by affirmation.</w:t>
            </w:r>
          </w:p>
        </w:tc>
        <w:tc>
          <w:tcPr>
            <w:tcW w:w="810" w:type="dxa"/>
          </w:tcPr>
          <w:p w14:paraId="182D7652" w14:textId="77777777" w:rsidR="001209DC" w:rsidRPr="00456ED8" w:rsidRDefault="001209DC" w:rsidP="008B430A">
            <w:pPr>
              <w:pStyle w:val="TableColumnHead"/>
              <w:rPr>
                <w:rFonts w:asciiTheme="minorHAnsi" w:hAnsiTheme="minorHAnsi" w:cstheme="minorHAnsi"/>
                <w:b w:val="0"/>
              </w:rPr>
            </w:pPr>
          </w:p>
        </w:tc>
      </w:tr>
      <w:tr w:rsidR="001209DC" w:rsidRPr="00B31A25" w14:paraId="2C10710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6C9FF950" w14:textId="1A4A5A80" w:rsidR="001209DC" w:rsidRPr="00B31A25" w:rsidRDefault="00675E0F" w:rsidP="008B430A">
            <w:pPr>
              <w:pStyle w:val="TableColumnHead"/>
              <w:rPr>
                <w:rFonts w:asciiTheme="minorHAnsi" w:hAnsiTheme="minorHAnsi" w:cstheme="minorHAnsi"/>
                <w:b w:val="0"/>
              </w:rPr>
            </w:pPr>
            <w:r>
              <w:rPr>
                <w:rFonts w:asciiTheme="minorHAnsi" w:hAnsiTheme="minorHAnsi" w:cstheme="minorHAnsi"/>
                <w:b w:val="0"/>
              </w:rPr>
              <w:t>6</w:t>
            </w:r>
          </w:p>
        </w:tc>
        <w:tc>
          <w:tcPr>
            <w:tcW w:w="7830" w:type="dxa"/>
            <w:gridSpan w:val="2"/>
          </w:tcPr>
          <w:p w14:paraId="502C6AB2" w14:textId="283C3A19" w:rsidR="001209DC" w:rsidRPr="00B31A25" w:rsidRDefault="00D92861" w:rsidP="008B430A">
            <w:pPr>
              <w:rPr>
                <w:rFonts w:asciiTheme="minorHAnsi" w:eastAsia="Times New Roman" w:hAnsiTheme="minorHAnsi" w:cstheme="minorHAnsi"/>
              </w:rPr>
            </w:pPr>
            <w:r w:rsidRPr="00B31A25">
              <w:rPr>
                <w:rFonts w:asciiTheme="minorHAnsi" w:eastAsia="Times New Roman" w:hAnsiTheme="minorHAnsi" w:cstheme="minorHAnsi"/>
              </w:rPr>
              <w:t>2019 Annual Pledge and Budget Update</w:t>
            </w:r>
          </w:p>
        </w:tc>
        <w:tc>
          <w:tcPr>
            <w:tcW w:w="810" w:type="dxa"/>
          </w:tcPr>
          <w:p w14:paraId="53061996" w14:textId="438444DD" w:rsidR="001209DC" w:rsidRPr="00B31A25" w:rsidRDefault="001209DC" w:rsidP="008B430A">
            <w:pPr>
              <w:pStyle w:val="TableColumnHead"/>
              <w:rPr>
                <w:rFonts w:asciiTheme="minorHAnsi" w:hAnsiTheme="minorHAnsi" w:cstheme="minorHAnsi"/>
                <w:b w:val="0"/>
              </w:rPr>
            </w:pPr>
          </w:p>
        </w:tc>
      </w:tr>
      <w:tr w:rsidR="001209DC" w:rsidRPr="00456ED8" w14:paraId="4D365B4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67858268" w14:textId="77777777" w:rsidR="001209DC" w:rsidRPr="00456ED8" w:rsidRDefault="001209DC" w:rsidP="008B430A">
            <w:pPr>
              <w:pStyle w:val="TableColumnHead"/>
              <w:rPr>
                <w:rFonts w:asciiTheme="minorHAnsi" w:hAnsiTheme="minorHAnsi" w:cstheme="minorHAnsi"/>
              </w:rPr>
            </w:pPr>
          </w:p>
        </w:tc>
        <w:tc>
          <w:tcPr>
            <w:tcW w:w="7830" w:type="dxa"/>
            <w:gridSpan w:val="2"/>
          </w:tcPr>
          <w:p w14:paraId="498DFA22" w14:textId="77777777" w:rsidR="00675E0F" w:rsidRDefault="001209DC" w:rsidP="008B430A">
            <w:pPr>
              <w:rPr>
                <w:rFonts w:asciiTheme="minorHAnsi" w:eastAsia="Times New Roman" w:hAnsiTheme="minorHAnsi" w:cstheme="minorHAnsi"/>
              </w:rPr>
            </w:pPr>
            <w:r w:rsidRPr="00805867">
              <w:rPr>
                <w:rFonts w:asciiTheme="minorHAnsi" w:eastAsia="Times New Roman" w:hAnsiTheme="minorHAnsi" w:cstheme="minorHAnsi"/>
                <w:b/>
              </w:rPr>
              <w:t>Notes</w:t>
            </w:r>
            <w:r w:rsidR="00805867">
              <w:rPr>
                <w:rFonts w:asciiTheme="minorHAnsi" w:eastAsia="Times New Roman" w:hAnsiTheme="minorHAnsi" w:cstheme="minorHAnsi"/>
              </w:rPr>
              <w:t xml:space="preserve">: Budget is moving along </w:t>
            </w:r>
            <w:proofErr w:type="gramStart"/>
            <w:r w:rsidR="00805867">
              <w:rPr>
                <w:rFonts w:asciiTheme="minorHAnsi" w:eastAsia="Times New Roman" w:hAnsiTheme="minorHAnsi" w:cstheme="minorHAnsi"/>
              </w:rPr>
              <w:t>pretty well</w:t>
            </w:r>
            <w:proofErr w:type="gramEnd"/>
            <w:r w:rsidR="00805867">
              <w:rPr>
                <w:rFonts w:asciiTheme="minorHAnsi" w:eastAsia="Times New Roman" w:hAnsiTheme="minorHAnsi" w:cstheme="minorHAnsi"/>
              </w:rPr>
              <w:t xml:space="preserve">. We need to figure out how to consolidate the pieces that are coming together. We will have all the narratives for our November meeting. </w:t>
            </w:r>
            <w:r w:rsidR="002C1FAD">
              <w:rPr>
                <w:rFonts w:asciiTheme="minorHAnsi" w:eastAsia="Times New Roman" w:hAnsiTheme="minorHAnsi" w:cstheme="minorHAnsi"/>
              </w:rPr>
              <w:t xml:space="preserve">What we are seeing in the narratives is looking very similar to </w:t>
            </w:r>
            <w:r w:rsidR="00675E0F">
              <w:rPr>
                <w:rFonts w:asciiTheme="minorHAnsi" w:eastAsia="Times New Roman" w:hAnsiTheme="minorHAnsi" w:cstheme="minorHAnsi"/>
              </w:rPr>
              <w:t>the 2018</w:t>
            </w:r>
            <w:r w:rsidR="002C1FAD">
              <w:rPr>
                <w:rFonts w:asciiTheme="minorHAnsi" w:eastAsia="Times New Roman" w:hAnsiTheme="minorHAnsi" w:cstheme="minorHAnsi"/>
              </w:rPr>
              <w:t xml:space="preserve"> budget. </w:t>
            </w:r>
          </w:p>
          <w:p w14:paraId="3E8EB5DC" w14:textId="3B79C52C" w:rsidR="001209DC" w:rsidRDefault="002C1FAD" w:rsidP="008B430A">
            <w:pPr>
              <w:rPr>
                <w:rFonts w:asciiTheme="minorHAnsi" w:eastAsia="Times New Roman" w:hAnsiTheme="minorHAnsi" w:cstheme="minorHAnsi"/>
              </w:rPr>
            </w:pPr>
            <w:r>
              <w:rPr>
                <w:rFonts w:asciiTheme="minorHAnsi" w:eastAsia="Times New Roman" w:hAnsiTheme="minorHAnsi" w:cstheme="minorHAnsi"/>
              </w:rPr>
              <w:t>Finance needs to make a recommendation for how much we should withdraw from our endowments. We are currently withdrawing 4.5%. There is a hope to take it to 4.25% and eventually get it to 4%. Our average return is 8%, so we are not decreasing the net.</w:t>
            </w:r>
          </w:p>
          <w:p w14:paraId="07E8CAD1" w14:textId="1958E189" w:rsidR="002C1FAD" w:rsidRPr="00456ED8" w:rsidRDefault="002C1FAD" w:rsidP="008B430A">
            <w:pPr>
              <w:rPr>
                <w:rFonts w:asciiTheme="minorHAnsi" w:eastAsia="Times New Roman" w:hAnsiTheme="minorHAnsi" w:cstheme="minorHAnsi"/>
              </w:rPr>
            </w:pPr>
            <w:r>
              <w:rPr>
                <w:rFonts w:asciiTheme="minorHAnsi" w:eastAsia="Times New Roman" w:hAnsiTheme="minorHAnsi" w:cstheme="minorHAnsi"/>
              </w:rPr>
              <w:t>As of last weekend we had 25 pledges in for $135,000. We will keep getting the word out. At a certain point the Finance Commission will have to start making calls for stragglers, probably the first weekend in November.</w:t>
            </w:r>
          </w:p>
        </w:tc>
        <w:tc>
          <w:tcPr>
            <w:tcW w:w="810" w:type="dxa"/>
          </w:tcPr>
          <w:p w14:paraId="08B97125" w14:textId="77777777" w:rsidR="001209DC" w:rsidRPr="00456ED8" w:rsidRDefault="001209DC" w:rsidP="008B430A">
            <w:pPr>
              <w:pStyle w:val="TableColumnHead"/>
              <w:rPr>
                <w:rFonts w:asciiTheme="minorHAnsi" w:hAnsiTheme="minorHAnsi" w:cstheme="minorHAnsi"/>
                <w:b w:val="0"/>
              </w:rPr>
            </w:pPr>
          </w:p>
        </w:tc>
      </w:tr>
      <w:tr w:rsidR="001209DC" w:rsidRPr="00456ED8" w14:paraId="2D243C3B"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7A751A61" w14:textId="238D7EF5" w:rsidR="001209DC" w:rsidRPr="00B31A25" w:rsidRDefault="00675E0F" w:rsidP="008B430A">
            <w:pPr>
              <w:pStyle w:val="TableColumnHead"/>
              <w:rPr>
                <w:rFonts w:asciiTheme="minorHAnsi" w:hAnsiTheme="minorHAnsi" w:cstheme="minorHAnsi"/>
                <w:b w:val="0"/>
              </w:rPr>
            </w:pPr>
            <w:r>
              <w:rPr>
                <w:rFonts w:asciiTheme="minorHAnsi" w:hAnsiTheme="minorHAnsi" w:cstheme="minorHAnsi"/>
                <w:b w:val="0"/>
              </w:rPr>
              <w:t>7</w:t>
            </w:r>
          </w:p>
        </w:tc>
        <w:tc>
          <w:tcPr>
            <w:tcW w:w="7830" w:type="dxa"/>
            <w:gridSpan w:val="2"/>
          </w:tcPr>
          <w:p w14:paraId="7981FC56" w14:textId="78D5A76E"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2018 Audit</w:t>
            </w:r>
          </w:p>
        </w:tc>
        <w:tc>
          <w:tcPr>
            <w:tcW w:w="810" w:type="dxa"/>
          </w:tcPr>
          <w:p w14:paraId="0ABA6E40" w14:textId="761192ED" w:rsidR="001209DC" w:rsidRPr="00456ED8" w:rsidRDefault="001209DC" w:rsidP="008B430A">
            <w:pPr>
              <w:pStyle w:val="TableColumnHead"/>
              <w:rPr>
                <w:rFonts w:asciiTheme="minorHAnsi" w:hAnsiTheme="minorHAnsi" w:cstheme="minorHAnsi"/>
                <w:b w:val="0"/>
              </w:rPr>
            </w:pPr>
            <w:r w:rsidRPr="00456ED8">
              <w:rPr>
                <w:rFonts w:asciiTheme="minorHAnsi" w:hAnsiTheme="minorHAnsi" w:cstheme="minorHAnsi"/>
                <w:b w:val="0"/>
              </w:rPr>
              <w:t>Pat</w:t>
            </w:r>
          </w:p>
        </w:tc>
      </w:tr>
      <w:tr w:rsidR="001209DC" w:rsidRPr="00456ED8" w14:paraId="4011886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7CCC546B" w14:textId="77777777" w:rsidR="001209DC" w:rsidRPr="00456ED8" w:rsidRDefault="001209DC" w:rsidP="008B430A">
            <w:pPr>
              <w:pStyle w:val="TableColumnHead"/>
              <w:rPr>
                <w:rFonts w:asciiTheme="minorHAnsi" w:hAnsiTheme="minorHAnsi" w:cstheme="minorHAnsi"/>
              </w:rPr>
            </w:pPr>
          </w:p>
        </w:tc>
        <w:tc>
          <w:tcPr>
            <w:tcW w:w="7830" w:type="dxa"/>
            <w:gridSpan w:val="2"/>
          </w:tcPr>
          <w:p w14:paraId="45CF9098" w14:textId="51CEBE90"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Notes</w:t>
            </w:r>
            <w:r w:rsidR="00A32A96">
              <w:rPr>
                <w:rFonts w:asciiTheme="minorHAnsi" w:eastAsia="Times New Roman" w:hAnsiTheme="minorHAnsi" w:cstheme="minorHAnsi"/>
              </w:rPr>
              <w:t xml:space="preserve">: </w:t>
            </w:r>
            <w:r w:rsidR="00675E0F">
              <w:rPr>
                <w:rFonts w:asciiTheme="minorHAnsi" w:eastAsia="Times New Roman" w:hAnsiTheme="minorHAnsi" w:cstheme="minorHAnsi"/>
              </w:rPr>
              <w:t>The 2018 Audit w</w:t>
            </w:r>
            <w:r w:rsidR="00A32A96">
              <w:rPr>
                <w:rFonts w:asciiTheme="minorHAnsi" w:eastAsia="Times New Roman" w:hAnsiTheme="minorHAnsi" w:cstheme="minorHAnsi"/>
              </w:rPr>
              <w:t>as submitted to ECCT.</w:t>
            </w:r>
          </w:p>
        </w:tc>
        <w:tc>
          <w:tcPr>
            <w:tcW w:w="810" w:type="dxa"/>
          </w:tcPr>
          <w:p w14:paraId="46EAFDA5" w14:textId="77777777" w:rsidR="001209DC" w:rsidRPr="00456ED8" w:rsidRDefault="001209DC" w:rsidP="008B430A">
            <w:pPr>
              <w:pStyle w:val="TableColumnHead"/>
              <w:rPr>
                <w:rFonts w:asciiTheme="minorHAnsi" w:hAnsiTheme="minorHAnsi" w:cstheme="minorHAnsi"/>
                <w:b w:val="0"/>
              </w:rPr>
            </w:pPr>
          </w:p>
        </w:tc>
      </w:tr>
      <w:tr w:rsidR="001209DC" w:rsidRPr="00456ED8" w14:paraId="4B69223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B974E5C" w14:textId="42C2B353" w:rsidR="001209DC" w:rsidRPr="00B31A25" w:rsidRDefault="00675E0F" w:rsidP="008B430A">
            <w:pPr>
              <w:pStyle w:val="TableColumnHead"/>
              <w:rPr>
                <w:rFonts w:asciiTheme="minorHAnsi" w:hAnsiTheme="minorHAnsi" w:cstheme="minorHAnsi"/>
                <w:b w:val="0"/>
              </w:rPr>
            </w:pPr>
            <w:r>
              <w:rPr>
                <w:rFonts w:asciiTheme="minorHAnsi" w:hAnsiTheme="minorHAnsi" w:cstheme="minorHAnsi"/>
                <w:b w:val="0"/>
              </w:rPr>
              <w:t>8</w:t>
            </w:r>
          </w:p>
        </w:tc>
        <w:tc>
          <w:tcPr>
            <w:tcW w:w="7830" w:type="dxa"/>
            <w:gridSpan w:val="2"/>
          </w:tcPr>
          <w:p w14:paraId="06A5FB83" w14:textId="7A111B00" w:rsidR="001209DC" w:rsidRPr="00456ED8" w:rsidRDefault="001209DC" w:rsidP="008B430A">
            <w:pPr>
              <w:rPr>
                <w:rFonts w:asciiTheme="minorHAnsi" w:eastAsia="Times New Roman" w:hAnsiTheme="minorHAnsi" w:cstheme="minorHAnsi"/>
              </w:rPr>
            </w:pPr>
            <w:r w:rsidRPr="00456ED8">
              <w:rPr>
                <w:rFonts w:asciiTheme="minorHAnsi" w:eastAsia="Times New Roman" w:hAnsiTheme="minorHAnsi" w:cstheme="minorHAnsi"/>
              </w:rPr>
              <w:t>HR Manual—Electronic Approval Process</w:t>
            </w:r>
          </w:p>
        </w:tc>
        <w:tc>
          <w:tcPr>
            <w:tcW w:w="810" w:type="dxa"/>
          </w:tcPr>
          <w:p w14:paraId="28AE8D22" w14:textId="77777777" w:rsidR="001209DC" w:rsidRPr="00456ED8" w:rsidRDefault="001209DC" w:rsidP="008B430A">
            <w:pPr>
              <w:pStyle w:val="TableColumnHead"/>
              <w:rPr>
                <w:rFonts w:asciiTheme="minorHAnsi" w:hAnsiTheme="minorHAnsi" w:cstheme="minorHAnsi"/>
                <w:b w:val="0"/>
              </w:rPr>
            </w:pPr>
          </w:p>
        </w:tc>
      </w:tr>
      <w:tr w:rsidR="001209DC" w:rsidRPr="00456ED8" w14:paraId="429F4CF1"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382CB870" w14:textId="77777777" w:rsidR="001209DC" w:rsidRPr="00456ED8" w:rsidRDefault="001209DC" w:rsidP="008B430A">
            <w:pPr>
              <w:pStyle w:val="TableColumnHead"/>
              <w:rPr>
                <w:rFonts w:asciiTheme="minorHAnsi" w:hAnsiTheme="minorHAnsi" w:cstheme="minorHAnsi"/>
              </w:rPr>
            </w:pPr>
          </w:p>
        </w:tc>
        <w:tc>
          <w:tcPr>
            <w:tcW w:w="7830" w:type="dxa"/>
            <w:gridSpan w:val="2"/>
          </w:tcPr>
          <w:p w14:paraId="26AC6C4B" w14:textId="24F3212A" w:rsidR="001209DC" w:rsidRPr="002C1FAD" w:rsidRDefault="001209DC" w:rsidP="008B430A">
            <w:pPr>
              <w:rPr>
                <w:rFonts w:asciiTheme="minorHAnsi" w:eastAsia="Times New Roman" w:hAnsiTheme="minorHAnsi" w:cstheme="minorHAnsi"/>
              </w:rPr>
            </w:pPr>
            <w:r w:rsidRPr="002C1FAD">
              <w:rPr>
                <w:rFonts w:asciiTheme="minorHAnsi" w:eastAsia="Times New Roman" w:hAnsiTheme="minorHAnsi" w:cstheme="minorHAnsi"/>
                <w:b/>
              </w:rPr>
              <w:t>Notes</w:t>
            </w:r>
            <w:r w:rsidR="002C1FAD">
              <w:rPr>
                <w:rFonts w:asciiTheme="minorHAnsi" w:eastAsia="Times New Roman" w:hAnsiTheme="minorHAnsi" w:cstheme="minorHAnsi"/>
              </w:rPr>
              <w:t>: Please send your comments to Beth no later than 11/9 and she will consolidate it and send it to Jenny for the November meeting.</w:t>
            </w:r>
          </w:p>
        </w:tc>
        <w:tc>
          <w:tcPr>
            <w:tcW w:w="810" w:type="dxa"/>
          </w:tcPr>
          <w:p w14:paraId="3FC34E4A" w14:textId="77777777" w:rsidR="001209DC" w:rsidRPr="00456ED8" w:rsidRDefault="001209DC" w:rsidP="008B430A">
            <w:pPr>
              <w:pStyle w:val="TableColumnHead"/>
              <w:rPr>
                <w:rFonts w:asciiTheme="minorHAnsi" w:hAnsiTheme="minorHAnsi" w:cstheme="minorHAnsi"/>
                <w:b w:val="0"/>
              </w:rPr>
            </w:pPr>
          </w:p>
        </w:tc>
      </w:tr>
      <w:tr w:rsidR="00570897" w:rsidRPr="00B31A25" w14:paraId="229CBD8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50BA20A5" w14:textId="3843CF8D" w:rsidR="00570897" w:rsidRPr="00B31A25" w:rsidRDefault="00675E0F" w:rsidP="008B430A">
            <w:pPr>
              <w:pStyle w:val="TableColumnHead"/>
              <w:rPr>
                <w:rFonts w:asciiTheme="minorHAnsi" w:hAnsiTheme="minorHAnsi" w:cstheme="minorHAnsi"/>
                <w:b w:val="0"/>
              </w:rPr>
            </w:pPr>
            <w:r>
              <w:rPr>
                <w:rFonts w:asciiTheme="minorHAnsi" w:hAnsiTheme="minorHAnsi" w:cstheme="minorHAnsi"/>
                <w:b w:val="0"/>
              </w:rPr>
              <w:t>9</w:t>
            </w:r>
          </w:p>
        </w:tc>
        <w:tc>
          <w:tcPr>
            <w:tcW w:w="7830" w:type="dxa"/>
            <w:gridSpan w:val="2"/>
          </w:tcPr>
          <w:p w14:paraId="167D30E0" w14:textId="77777777" w:rsidR="00CA4545" w:rsidRPr="00B31A25" w:rsidRDefault="00BB0749" w:rsidP="00A631D0">
            <w:pPr>
              <w:rPr>
                <w:rFonts w:asciiTheme="minorHAnsi" w:eastAsia="Times New Roman" w:hAnsiTheme="minorHAnsi" w:cstheme="minorHAnsi"/>
              </w:rPr>
            </w:pPr>
            <w:r w:rsidRPr="00B31A25">
              <w:rPr>
                <w:rFonts w:asciiTheme="minorHAnsi" w:eastAsia="Times New Roman" w:hAnsiTheme="minorHAnsi" w:cstheme="minorHAnsi"/>
              </w:rPr>
              <w:t>Expectations for Vestry Participation in Fall Events</w:t>
            </w:r>
          </w:p>
          <w:p w14:paraId="5BC8B1A1" w14:textId="58D61410" w:rsidR="00A631D0" w:rsidRPr="00B31A25" w:rsidRDefault="00A631D0" w:rsidP="00A631D0">
            <w:pPr>
              <w:pStyle w:val="ListParagraph"/>
              <w:numPr>
                <w:ilvl w:val="0"/>
                <w:numId w:val="4"/>
              </w:numPr>
              <w:spacing w:after="0"/>
              <w:rPr>
                <w:rFonts w:asciiTheme="minorHAnsi" w:hAnsiTheme="minorHAnsi" w:cstheme="minorHAnsi"/>
              </w:rPr>
            </w:pPr>
            <w:r w:rsidRPr="00B31A25">
              <w:rPr>
                <w:rFonts w:asciiTheme="minorHAnsi" w:hAnsiTheme="minorHAnsi" w:cstheme="minorHAnsi"/>
              </w:rPr>
              <w:t xml:space="preserve">October 13, 10:00 a.m. to 2:00 p.m.—ECCT Formation Event @ Trinity </w:t>
            </w:r>
          </w:p>
          <w:p w14:paraId="5E5C6587" w14:textId="77777777" w:rsidR="00A631D0" w:rsidRPr="00B31A25" w:rsidRDefault="00A631D0" w:rsidP="00A631D0">
            <w:pPr>
              <w:pStyle w:val="ListParagraph"/>
              <w:numPr>
                <w:ilvl w:val="0"/>
                <w:numId w:val="4"/>
              </w:numPr>
              <w:spacing w:after="0"/>
              <w:rPr>
                <w:rFonts w:asciiTheme="minorHAnsi" w:hAnsiTheme="minorHAnsi" w:cstheme="minorHAnsi"/>
              </w:rPr>
            </w:pPr>
            <w:r w:rsidRPr="00B31A25">
              <w:rPr>
                <w:rFonts w:asciiTheme="minorHAnsi" w:hAnsiTheme="minorHAnsi" w:cstheme="minorHAnsi"/>
              </w:rPr>
              <w:t>October 20, 4:00 p.m. to 6:00 p.m.—The Art of Risk Taking @ Trinity</w:t>
            </w:r>
          </w:p>
          <w:p w14:paraId="14427AD0" w14:textId="77777777" w:rsidR="00A631D0" w:rsidRPr="00B31A25" w:rsidRDefault="00A631D0" w:rsidP="007D1791">
            <w:pPr>
              <w:pStyle w:val="ListParagraph"/>
              <w:numPr>
                <w:ilvl w:val="1"/>
                <w:numId w:val="4"/>
              </w:numPr>
              <w:spacing w:after="0"/>
              <w:rPr>
                <w:rFonts w:asciiTheme="minorHAnsi" w:hAnsiTheme="minorHAnsi" w:cstheme="minorHAnsi"/>
              </w:rPr>
            </w:pPr>
            <w:r w:rsidRPr="00B31A25">
              <w:rPr>
                <w:rFonts w:asciiTheme="minorHAnsi" w:hAnsiTheme="minorHAnsi" w:cstheme="minorHAnsi"/>
              </w:rPr>
              <w:t>What risks do we want Trinity folks to be taking? (small, medium, large)</w:t>
            </w:r>
          </w:p>
          <w:p w14:paraId="0F832C84" w14:textId="57457C3D" w:rsidR="00A631D0" w:rsidRPr="00B31A25" w:rsidRDefault="00A631D0" w:rsidP="00A631D0">
            <w:pPr>
              <w:pStyle w:val="ListParagraph"/>
              <w:numPr>
                <w:ilvl w:val="1"/>
                <w:numId w:val="4"/>
              </w:numPr>
              <w:spacing w:after="0"/>
              <w:rPr>
                <w:rFonts w:asciiTheme="minorHAnsi" w:hAnsiTheme="minorHAnsi" w:cstheme="minorHAnsi"/>
              </w:rPr>
            </w:pPr>
            <w:r w:rsidRPr="00B31A25">
              <w:rPr>
                <w:rFonts w:asciiTheme="minorHAnsi" w:hAnsiTheme="minorHAnsi" w:cstheme="minorHAnsi"/>
              </w:rPr>
              <w:t>Need transportation volunteer from and to Bradley Airport</w:t>
            </w:r>
          </w:p>
        </w:tc>
        <w:tc>
          <w:tcPr>
            <w:tcW w:w="810" w:type="dxa"/>
          </w:tcPr>
          <w:p w14:paraId="364F7DE0" w14:textId="77777777" w:rsidR="00570897" w:rsidRPr="00B31A25" w:rsidRDefault="00570897" w:rsidP="008B430A">
            <w:pPr>
              <w:pStyle w:val="TableColumnHead"/>
              <w:rPr>
                <w:rFonts w:asciiTheme="minorHAnsi" w:hAnsiTheme="minorHAnsi" w:cstheme="minorHAnsi"/>
                <w:b w:val="0"/>
              </w:rPr>
            </w:pPr>
          </w:p>
        </w:tc>
      </w:tr>
      <w:tr w:rsidR="00097F05" w:rsidRPr="00097F05" w14:paraId="1183297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16F9642" w14:textId="7106ECA4" w:rsidR="00097F05" w:rsidRPr="00097F05" w:rsidRDefault="00675E0F" w:rsidP="008B430A">
            <w:pPr>
              <w:pStyle w:val="TableColumnHead"/>
              <w:rPr>
                <w:rFonts w:asciiTheme="minorHAnsi" w:hAnsiTheme="minorHAnsi" w:cstheme="minorHAnsi"/>
                <w:b w:val="0"/>
              </w:rPr>
            </w:pPr>
            <w:r>
              <w:rPr>
                <w:rFonts w:asciiTheme="minorHAnsi" w:hAnsiTheme="minorHAnsi" w:cstheme="minorHAnsi"/>
                <w:b w:val="0"/>
              </w:rPr>
              <w:t>10</w:t>
            </w:r>
          </w:p>
        </w:tc>
        <w:tc>
          <w:tcPr>
            <w:tcW w:w="7830" w:type="dxa"/>
            <w:gridSpan w:val="2"/>
          </w:tcPr>
          <w:p w14:paraId="50E42B08" w14:textId="74681476" w:rsidR="00097F05" w:rsidRPr="00097F05" w:rsidRDefault="00097F05" w:rsidP="008B430A">
            <w:pPr>
              <w:rPr>
                <w:rFonts w:asciiTheme="minorHAnsi" w:eastAsia="Times New Roman" w:hAnsiTheme="minorHAnsi" w:cstheme="minorHAnsi"/>
                <w:b/>
              </w:rPr>
            </w:pPr>
            <w:r w:rsidRPr="00097F05">
              <w:rPr>
                <w:rFonts w:asciiTheme="minorHAnsi" w:eastAsia="Times New Roman" w:hAnsiTheme="minorHAnsi" w:cstheme="minorHAnsi"/>
                <w:b/>
              </w:rPr>
              <w:t xml:space="preserve">New Business: </w:t>
            </w:r>
            <w:r w:rsidR="00675E0F">
              <w:rPr>
                <w:rFonts w:asciiTheme="minorHAnsi" w:eastAsia="Times New Roman" w:hAnsiTheme="minorHAnsi" w:cstheme="minorHAnsi"/>
              </w:rPr>
              <w:t>It was asked if we s</w:t>
            </w:r>
            <w:r w:rsidRPr="00097F05">
              <w:rPr>
                <w:rFonts w:asciiTheme="minorHAnsi" w:eastAsia="Times New Roman" w:hAnsiTheme="minorHAnsi" w:cstheme="minorHAnsi"/>
              </w:rPr>
              <w:t xml:space="preserve">hould </w:t>
            </w:r>
            <w:r w:rsidR="00675E0F">
              <w:rPr>
                <w:rFonts w:asciiTheme="minorHAnsi" w:eastAsia="Times New Roman" w:hAnsiTheme="minorHAnsi" w:cstheme="minorHAnsi"/>
              </w:rPr>
              <w:t>lock the doors once</w:t>
            </w:r>
            <w:r w:rsidRPr="00097F05">
              <w:rPr>
                <w:rFonts w:asciiTheme="minorHAnsi" w:eastAsia="Times New Roman" w:hAnsiTheme="minorHAnsi" w:cstheme="minorHAnsi"/>
              </w:rPr>
              <w:t xml:space="preserve"> meetings</w:t>
            </w:r>
            <w:r w:rsidR="00675E0F">
              <w:rPr>
                <w:rFonts w:asciiTheme="minorHAnsi" w:eastAsia="Times New Roman" w:hAnsiTheme="minorHAnsi" w:cstheme="minorHAnsi"/>
              </w:rPr>
              <w:t xml:space="preserve"> are underway</w:t>
            </w:r>
            <w:r w:rsidRPr="00097F05">
              <w:rPr>
                <w:rFonts w:asciiTheme="minorHAnsi" w:eastAsia="Times New Roman" w:hAnsiTheme="minorHAnsi" w:cstheme="minorHAnsi"/>
              </w:rPr>
              <w:t>. Property is forming a Safety Committee. They are looking into installing some security cameras</w:t>
            </w:r>
            <w:r w:rsidR="00675E0F">
              <w:rPr>
                <w:rFonts w:asciiTheme="minorHAnsi" w:eastAsia="Times New Roman" w:hAnsiTheme="minorHAnsi" w:cstheme="minorHAnsi"/>
              </w:rPr>
              <w:t>, specifically for</w:t>
            </w:r>
            <w:r w:rsidRPr="00097F05">
              <w:rPr>
                <w:rFonts w:asciiTheme="minorHAnsi" w:eastAsia="Times New Roman" w:hAnsiTheme="minorHAnsi" w:cstheme="minorHAnsi"/>
              </w:rPr>
              <w:t xml:space="preserve"> the back entrance.</w:t>
            </w:r>
            <w:r>
              <w:rPr>
                <w:rFonts w:asciiTheme="minorHAnsi" w:eastAsia="Times New Roman" w:hAnsiTheme="minorHAnsi" w:cstheme="minorHAnsi"/>
              </w:rPr>
              <w:t xml:space="preserve"> </w:t>
            </w:r>
            <w:r w:rsidR="00675E0F">
              <w:rPr>
                <w:rFonts w:asciiTheme="minorHAnsi" w:eastAsia="Times New Roman" w:hAnsiTheme="minorHAnsi" w:cstheme="minorHAnsi"/>
              </w:rPr>
              <w:t>We recognize that the</w:t>
            </w:r>
            <w:r>
              <w:rPr>
                <w:rFonts w:asciiTheme="minorHAnsi" w:eastAsia="Times New Roman" w:hAnsiTheme="minorHAnsi" w:cstheme="minorHAnsi"/>
              </w:rPr>
              <w:t xml:space="preserve"> Gazebo is an attractive nuisance</w:t>
            </w:r>
            <w:r w:rsidR="00675E0F">
              <w:rPr>
                <w:rFonts w:asciiTheme="minorHAnsi" w:eastAsia="Times New Roman" w:hAnsiTheme="minorHAnsi" w:cstheme="minorHAnsi"/>
              </w:rPr>
              <w:t>. Putting up a fake camera as a deterrent has been discussed.</w:t>
            </w:r>
            <w:r>
              <w:rPr>
                <w:rFonts w:asciiTheme="minorHAnsi" w:eastAsia="Times New Roman" w:hAnsiTheme="minorHAnsi" w:cstheme="minorHAnsi"/>
              </w:rPr>
              <w:t xml:space="preserve"> </w:t>
            </w:r>
          </w:p>
        </w:tc>
        <w:tc>
          <w:tcPr>
            <w:tcW w:w="810" w:type="dxa"/>
          </w:tcPr>
          <w:p w14:paraId="5C53AF91" w14:textId="77777777" w:rsidR="00097F05" w:rsidRPr="00097F05" w:rsidRDefault="00097F05" w:rsidP="008B430A">
            <w:pPr>
              <w:pStyle w:val="TableColumnHead"/>
              <w:rPr>
                <w:rFonts w:asciiTheme="minorHAnsi" w:hAnsiTheme="minorHAnsi" w:cstheme="minorHAnsi"/>
              </w:rPr>
            </w:pPr>
          </w:p>
        </w:tc>
      </w:tr>
      <w:tr w:rsidR="003C2062" w:rsidRPr="00456ED8" w14:paraId="5D62137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52B5E9" w14:textId="2DC7E69F" w:rsidR="003C2062" w:rsidRPr="00456ED8" w:rsidRDefault="0060374F" w:rsidP="008B430A">
            <w:pPr>
              <w:pStyle w:val="TableColumnHead"/>
              <w:rPr>
                <w:rFonts w:asciiTheme="minorHAnsi" w:hAnsiTheme="minorHAnsi" w:cstheme="minorHAnsi"/>
              </w:rPr>
            </w:pPr>
            <w:r w:rsidRPr="00456ED8">
              <w:rPr>
                <w:rFonts w:asciiTheme="minorHAnsi" w:hAnsiTheme="minorHAnsi" w:cstheme="minorHAnsi"/>
              </w:rPr>
              <w:t xml:space="preserve">8:50 – </w:t>
            </w:r>
            <w:r w:rsidRPr="00456ED8">
              <w:rPr>
                <w:rFonts w:asciiTheme="minorHAnsi" w:hAnsiTheme="minorHAnsi" w:cstheme="minorHAnsi"/>
              </w:rPr>
              <w:br/>
              <w:t>9:00</w:t>
            </w:r>
          </w:p>
        </w:tc>
        <w:tc>
          <w:tcPr>
            <w:tcW w:w="7830" w:type="dxa"/>
            <w:gridSpan w:val="2"/>
          </w:tcPr>
          <w:p w14:paraId="4D198555" w14:textId="6978F091" w:rsidR="003C2062" w:rsidRPr="00456ED8" w:rsidRDefault="0060374F" w:rsidP="008B430A">
            <w:pPr>
              <w:rPr>
                <w:rFonts w:asciiTheme="minorHAnsi" w:eastAsia="Times New Roman" w:hAnsiTheme="minorHAnsi" w:cstheme="minorHAnsi"/>
                <w:b/>
              </w:rPr>
            </w:pPr>
            <w:r w:rsidRPr="00456ED8">
              <w:rPr>
                <w:rFonts w:asciiTheme="minorHAnsi" w:eastAsia="Times New Roman" w:hAnsiTheme="minorHAnsi" w:cstheme="minorHAnsi"/>
                <w:b/>
              </w:rPr>
              <w:t>Fed by Word and Sacraments</w:t>
            </w:r>
          </w:p>
        </w:tc>
        <w:tc>
          <w:tcPr>
            <w:tcW w:w="810" w:type="dxa"/>
          </w:tcPr>
          <w:p w14:paraId="671CF7FA" w14:textId="5FB1D346" w:rsidR="003C2062" w:rsidRPr="00456ED8" w:rsidRDefault="003C2062" w:rsidP="008B430A">
            <w:pPr>
              <w:pStyle w:val="TableColumnHead"/>
              <w:rPr>
                <w:rFonts w:asciiTheme="minorHAnsi" w:hAnsiTheme="minorHAnsi" w:cstheme="minorHAnsi"/>
              </w:rPr>
            </w:pPr>
          </w:p>
        </w:tc>
      </w:tr>
      <w:tr w:rsidR="003C2062" w:rsidRPr="00B31A25" w14:paraId="2308510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1691169F" w14:textId="7962C801" w:rsidR="003C2062" w:rsidRPr="00B31A25" w:rsidRDefault="00097F05" w:rsidP="008B430A">
            <w:pPr>
              <w:pStyle w:val="TableColumnHead"/>
              <w:rPr>
                <w:rFonts w:asciiTheme="minorHAnsi" w:hAnsiTheme="minorHAnsi" w:cstheme="minorHAnsi"/>
                <w:b w:val="0"/>
              </w:rPr>
            </w:pPr>
            <w:r>
              <w:rPr>
                <w:rFonts w:asciiTheme="minorHAnsi" w:hAnsiTheme="minorHAnsi" w:cstheme="minorHAnsi"/>
                <w:b w:val="0"/>
              </w:rPr>
              <w:t>1</w:t>
            </w:r>
            <w:r w:rsidR="00675E0F">
              <w:rPr>
                <w:rFonts w:asciiTheme="minorHAnsi" w:hAnsiTheme="minorHAnsi" w:cstheme="minorHAnsi"/>
                <w:b w:val="0"/>
              </w:rPr>
              <w:t>1</w:t>
            </w:r>
          </w:p>
        </w:tc>
        <w:tc>
          <w:tcPr>
            <w:tcW w:w="7830" w:type="dxa"/>
            <w:gridSpan w:val="2"/>
          </w:tcPr>
          <w:p w14:paraId="571D7E31" w14:textId="456CE2A8" w:rsidR="003C2062" w:rsidRPr="00B31A25" w:rsidRDefault="0060374F" w:rsidP="008B430A">
            <w:pPr>
              <w:rPr>
                <w:rFonts w:asciiTheme="minorHAnsi" w:eastAsia="Times New Roman" w:hAnsiTheme="minorHAnsi" w:cstheme="minorHAnsi"/>
              </w:rPr>
            </w:pPr>
            <w:r w:rsidRPr="00B31A25">
              <w:rPr>
                <w:rFonts w:asciiTheme="minorHAnsi" w:eastAsia="Times New Roman" w:hAnsiTheme="minorHAnsi" w:cstheme="minorHAnsi"/>
              </w:rPr>
              <w:t>Compline</w:t>
            </w:r>
          </w:p>
        </w:tc>
        <w:tc>
          <w:tcPr>
            <w:tcW w:w="810" w:type="dxa"/>
          </w:tcPr>
          <w:p w14:paraId="217F12FE" w14:textId="77777777" w:rsidR="003C2062" w:rsidRPr="00B31A25" w:rsidRDefault="003C2062" w:rsidP="008B430A">
            <w:pPr>
              <w:pStyle w:val="TableColumnHead"/>
              <w:rPr>
                <w:rFonts w:asciiTheme="minorHAnsi" w:hAnsiTheme="minorHAnsi" w:cstheme="minorHAnsi"/>
                <w:b w:val="0"/>
              </w:rPr>
            </w:pPr>
          </w:p>
        </w:tc>
      </w:tr>
      <w:tr w:rsidR="0060374F" w:rsidRPr="00456ED8" w14:paraId="4D090CAF"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28728946" w14:textId="4BBC1100" w:rsidR="0060374F" w:rsidRPr="00456ED8" w:rsidRDefault="0060374F" w:rsidP="0060374F">
            <w:pPr>
              <w:pStyle w:val="TableColumnHead"/>
              <w:jc w:val="center"/>
              <w:rPr>
                <w:rFonts w:asciiTheme="minorHAnsi" w:hAnsiTheme="minorHAnsi" w:cstheme="minorHAnsi"/>
                <w:b w:val="0"/>
              </w:rPr>
            </w:pPr>
            <w:r w:rsidRPr="00456ED8">
              <w:rPr>
                <w:rFonts w:asciiTheme="minorHAnsi" w:eastAsia="Times New Roman" w:hAnsiTheme="minorHAnsi" w:cstheme="minorHAnsi"/>
              </w:rPr>
              <w:t>Connected to the Wider Body of Christ</w:t>
            </w:r>
          </w:p>
        </w:tc>
      </w:tr>
    </w:tbl>
    <w:p w14:paraId="3C863D3F" w14:textId="4E3C542C" w:rsidR="00BB0749" w:rsidRPr="00456ED8" w:rsidRDefault="00BB0749" w:rsidP="00570897">
      <w:pPr>
        <w:spacing w:after="0"/>
        <w:rPr>
          <w:rFonts w:cstheme="minorHAnsi"/>
          <w:b/>
        </w:rPr>
      </w:pPr>
    </w:p>
    <w:p w14:paraId="7B75EA22" w14:textId="2964D915" w:rsidR="00A631D0" w:rsidRPr="00456ED8" w:rsidRDefault="00A631D0" w:rsidP="00570897">
      <w:pPr>
        <w:spacing w:after="0"/>
        <w:rPr>
          <w:rFonts w:cstheme="minorHAnsi"/>
          <w:b/>
        </w:rPr>
      </w:pPr>
      <w:r w:rsidRPr="00456ED8">
        <w:rPr>
          <w:rFonts w:cstheme="minorHAnsi"/>
          <w:b/>
        </w:rPr>
        <w:t>Important Upcoming Dates</w:t>
      </w:r>
    </w:p>
    <w:p w14:paraId="765756D6" w14:textId="510E1EB9" w:rsidR="00097F05" w:rsidRDefault="00675E0F" w:rsidP="00A631D0">
      <w:pPr>
        <w:spacing w:after="0"/>
        <w:rPr>
          <w:rFonts w:cstheme="minorHAnsi"/>
          <w:i/>
        </w:rPr>
      </w:pPr>
      <w:r>
        <w:rPr>
          <w:rFonts w:cstheme="minorHAnsi"/>
          <w:i/>
        </w:rPr>
        <w:t>Saturday, October 20 from 4:00 p.m. to 6:00 p.m.</w:t>
      </w:r>
      <w:r w:rsidR="00097F05">
        <w:rPr>
          <w:rFonts w:cstheme="minorHAnsi"/>
          <w:i/>
        </w:rPr>
        <w:t>--The Art of Risk Taking</w:t>
      </w:r>
    </w:p>
    <w:p w14:paraId="6F416565" w14:textId="77777777" w:rsidR="00675E0F" w:rsidRDefault="00675E0F" w:rsidP="00675E0F">
      <w:pPr>
        <w:spacing w:after="0"/>
        <w:rPr>
          <w:rFonts w:cstheme="minorHAnsi"/>
          <w:i/>
        </w:rPr>
      </w:pPr>
      <w:r>
        <w:rPr>
          <w:rFonts w:cstheme="minorHAnsi"/>
          <w:i/>
        </w:rPr>
        <w:t>Monday, October. 22 to Saturday, November 3—Jenny’s trip to the Holy Land</w:t>
      </w:r>
    </w:p>
    <w:p w14:paraId="2FA04CFB" w14:textId="7879DE70" w:rsidR="00097F05" w:rsidRDefault="00097F05" w:rsidP="00A631D0">
      <w:pPr>
        <w:spacing w:after="0"/>
        <w:rPr>
          <w:rFonts w:cstheme="minorHAnsi"/>
          <w:i/>
        </w:rPr>
      </w:pPr>
      <w:r>
        <w:rPr>
          <w:rFonts w:cstheme="minorHAnsi"/>
          <w:i/>
        </w:rPr>
        <w:t>Saturday, October 27—Property Clean Up</w:t>
      </w:r>
    </w:p>
    <w:p w14:paraId="1EA079D4" w14:textId="77777777" w:rsidR="00097F05" w:rsidRDefault="00097F05" w:rsidP="00A631D0">
      <w:pPr>
        <w:spacing w:after="0"/>
        <w:rPr>
          <w:rFonts w:cstheme="minorHAnsi"/>
          <w:i/>
        </w:rPr>
      </w:pPr>
      <w:r>
        <w:rPr>
          <w:rFonts w:cstheme="minorHAnsi"/>
          <w:i/>
        </w:rPr>
        <w:t>Saturday, November 10—Stewardship Dinner at 6:00 p.m.</w:t>
      </w:r>
    </w:p>
    <w:p w14:paraId="004BCB9E" w14:textId="43EE0E1E" w:rsidR="00A631D0" w:rsidRPr="00456ED8" w:rsidRDefault="00A631D0" w:rsidP="00A631D0">
      <w:pPr>
        <w:spacing w:after="0"/>
        <w:rPr>
          <w:rFonts w:cstheme="minorHAnsi"/>
          <w:i/>
        </w:rPr>
      </w:pPr>
      <w:r w:rsidRPr="00456ED8">
        <w:rPr>
          <w:rFonts w:cstheme="minorHAnsi"/>
          <w:i/>
        </w:rPr>
        <w:t>Tuesday, November 20, 2018—November vestry meeting date</w:t>
      </w:r>
    </w:p>
    <w:p w14:paraId="76CF2CD5" w14:textId="5D0553B2" w:rsidR="00A631D0" w:rsidRPr="00456ED8" w:rsidRDefault="00456ED8" w:rsidP="00A631D0">
      <w:pPr>
        <w:spacing w:after="0"/>
        <w:rPr>
          <w:rFonts w:cstheme="minorHAnsi"/>
          <w:i/>
        </w:rPr>
      </w:pPr>
      <w:r w:rsidRPr="00456ED8">
        <w:rPr>
          <w:rFonts w:cstheme="minorHAnsi"/>
          <w:i/>
        </w:rPr>
        <w:t>Friday, November 30—V</w:t>
      </w:r>
      <w:r w:rsidR="00A631D0" w:rsidRPr="00456ED8">
        <w:rPr>
          <w:rFonts w:cstheme="minorHAnsi"/>
          <w:i/>
        </w:rPr>
        <w:t xml:space="preserve">estry Christmas Party – </w:t>
      </w:r>
      <w:r w:rsidR="00D92861">
        <w:rPr>
          <w:rFonts w:cstheme="minorHAnsi"/>
          <w:i/>
        </w:rPr>
        <w:t>Location TBD</w:t>
      </w:r>
    </w:p>
    <w:p w14:paraId="04F7EFAE" w14:textId="283EAE5D" w:rsidR="00A631D0" w:rsidRPr="00456ED8" w:rsidRDefault="00456ED8" w:rsidP="00A631D0">
      <w:pPr>
        <w:spacing w:after="0"/>
        <w:rPr>
          <w:rFonts w:cstheme="minorHAnsi"/>
          <w:i/>
        </w:rPr>
      </w:pPr>
      <w:r w:rsidRPr="00456ED8">
        <w:rPr>
          <w:rFonts w:cstheme="minorHAnsi"/>
          <w:i/>
        </w:rPr>
        <w:t>Sunday, December 9, 4:00 – 5:30—</w:t>
      </w:r>
      <w:r w:rsidR="00A631D0" w:rsidRPr="00456ED8">
        <w:rPr>
          <w:rFonts w:cstheme="minorHAnsi"/>
          <w:i/>
        </w:rPr>
        <w:t>Vestry Informational Meeting @ the Rectory</w:t>
      </w:r>
    </w:p>
    <w:p w14:paraId="742976CC" w14:textId="29329961" w:rsidR="004B4BB9" w:rsidRDefault="004B4BB9" w:rsidP="00A631D0">
      <w:pPr>
        <w:spacing w:after="0"/>
        <w:rPr>
          <w:rFonts w:cstheme="minorHAnsi"/>
          <w:i/>
        </w:rPr>
      </w:pPr>
      <w:r>
        <w:rPr>
          <w:rFonts w:cstheme="minorHAnsi"/>
          <w:i/>
        </w:rPr>
        <w:t>Sunday, January 20, 2019—Trinity Church 2019 Annual Meeting</w:t>
      </w:r>
    </w:p>
    <w:p w14:paraId="36B2914C" w14:textId="2575BD8F" w:rsidR="00A631D0" w:rsidRPr="00456ED8" w:rsidRDefault="004B4BB9" w:rsidP="00A631D0">
      <w:pPr>
        <w:spacing w:after="0"/>
        <w:rPr>
          <w:rFonts w:cstheme="minorHAnsi"/>
          <w:i/>
        </w:rPr>
      </w:pPr>
      <w:r>
        <w:rPr>
          <w:rFonts w:cstheme="minorHAnsi"/>
          <w:i/>
        </w:rPr>
        <w:t>Saturday, January 26 and Sunday, January 27, 2019—</w:t>
      </w:r>
      <w:r w:rsidR="00A631D0" w:rsidRPr="00456ED8">
        <w:rPr>
          <w:rFonts w:cstheme="minorHAnsi"/>
          <w:i/>
        </w:rPr>
        <w:t>2019 Vestry Retreat</w:t>
      </w:r>
    </w:p>
    <w:p w14:paraId="09F222D3" w14:textId="77777777" w:rsidR="00A631D0" w:rsidRDefault="00A631D0" w:rsidP="00570897">
      <w:pPr>
        <w:spacing w:after="0"/>
        <w:rPr>
          <w:rFonts w:cstheme="minorHAnsi"/>
          <w:b/>
        </w:rPr>
      </w:pPr>
    </w:p>
    <w:p w14:paraId="3B3F86B0" w14:textId="4CED092F" w:rsidR="00E0599B" w:rsidRPr="00BB0749" w:rsidRDefault="00BB0749" w:rsidP="00BB0749">
      <w:pPr>
        <w:spacing w:after="0"/>
        <w:jc w:val="center"/>
        <w:rPr>
          <w:rFonts w:cstheme="minorHAnsi"/>
          <w:b/>
          <w:sz w:val="28"/>
          <w:szCs w:val="28"/>
        </w:rPr>
      </w:pPr>
      <w:r w:rsidRPr="00BB0749">
        <w:rPr>
          <w:rFonts w:cstheme="minorHAnsi"/>
          <w:b/>
          <w:sz w:val="28"/>
          <w:szCs w:val="28"/>
        </w:rPr>
        <w:t>Brainstorming List:</w:t>
      </w:r>
    </w:p>
    <w:p w14:paraId="0D0BD0D1" w14:textId="3D2BE518" w:rsidR="00BB0749" w:rsidRDefault="00BB0749" w:rsidP="00570897">
      <w:pPr>
        <w:spacing w:after="0"/>
        <w:rPr>
          <w:rFonts w:cstheme="minorHAnsi"/>
          <w:b/>
        </w:rPr>
      </w:pPr>
      <w:r>
        <w:rPr>
          <w:rFonts w:cstheme="minorHAnsi"/>
          <w:b/>
        </w:rPr>
        <w:t>Items from July Meeting:</w:t>
      </w:r>
    </w:p>
    <w:p w14:paraId="2A8CC243" w14:textId="77777777" w:rsidR="00BB0749" w:rsidRPr="00CE4CFD" w:rsidRDefault="00BB0749" w:rsidP="00BB0749">
      <w:pPr>
        <w:pStyle w:val="ListParagraph"/>
        <w:numPr>
          <w:ilvl w:val="0"/>
          <w:numId w:val="2"/>
        </w:numPr>
        <w:rPr>
          <w:rFonts w:cstheme="minorHAnsi"/>
        </w:rPr>
      </w:pPr>
      <w:r w:rsidRPr="00CE4CFD">
        <w:rPr>
          <w:rFonts w:cstheme="minorHAnsi"/>
        </w:rPr>
        <w:t>Could we sponsor trash disposal on Main Street, would be especially helpful for dog walkers.</w:t>
      </w:r>
    </w:p>
    <w:p w14:paraId="3F544B84" w14:textId="77777777" w:rsidR="00BB0749" w:rsidRPr="00BB0749" w:rsidRDefault="00BB0749" w:rsidP="00BB0749">
      <w:pPr>
        <w:pStyle w:val="ListParagraph"/>
        <w:numPr>
          <w:ilvl w:val="0"/>
          <w:numId w:val="2"/>
        </w:numPr>
        <w:spacing w:after="0"/>
        <w:rPr>
          <w:rFonts w:cstheme="minorHAnsi"/>
          <w:b/>
        </w:rPr>
      </w:pPr>
      <w:r w:rsidRPr="00BB0749">
        <w:rPr>
          <w:rFonts w:cstheme="minorHAnsi"/>
        </w:rPr>
        <w:t>The Fire Department needs volunteers, are there ways we could help, aside from becoming firefighters?</w:t>
      </w:r>
    </w:p>
    <w:p w14:paraId="58009CD0" w14:textId="1EDE7544" w:rsidR="00BB0749" w:rsidRPr="00BB0749" w:rsidRDefault="00BB0749" w:rsidP="00BB0749">
      <w:pPr>
        <w:pStyle w:val="ListParagraph"/>
        <w:numPr>
          <w:ilvl w:val="0"/>
          <w:numId w:val="2"/>
        </w:numPr>
        <w:spacing w:after="0"/>
        <w:rPr>
          <w:rFonts w:cstheme="minorHAnsi"/>
          <w:b/>
        </w:rPr>
      </w:pPr>
      <w:r w:rsidRPr="00BB0749">
        <w:rPr>
          <w:rFonts w:cstheme="minorHAnsi"/>
        </w:rPr>
        <w:t>Where are we on our four goals. Put updates on our August agenda. For example, where are we going with our “small groups.” What is happening organically? Where are we “stuck.”</w:t>
      </w:r>
      <w:r w:rsidR="00682925">
        <w:rPr>
          <w:rFonts w:cstheme="minorHAnsi"/>
        </w:rPr>
        <w:br/>
      </w:r>
    </w:p>
    <w:p w14:paraId="385F9313" w14:textId="01065432" w:rsidR="00BB0749" w:rsidRDefault="00BB0749" w:rsidP="00BB0749">
      <w:pPr>
        <w:spacing w:after="0"/>
        <w:rPr>
          <w:rFonts w:cstheme="minorHAnsi"/>
          <w:b/>
        </w:rPr>
      </w:pPr>
      <w:r>
        <w:rPr>
          <w:rFonts w:cstheme="minorHAnsi"/>
          <w:b/>
        </w:rPr>
        <w:t>Items from August Meeting:</w:t>
      </w:r>
    </w:p>
    <w:p w14:paraId="6AD8B710" w14:textId="27C300AA" w:rsidR="00456ED8" w:rsidRPr="00456ED8" w:rsidRDefault="00456ED8" w:rsidP="00456ED8">
      <w:pPr>
        <w:pStyle w:val="ListParagraph"/>
        <w:numPr>
          <w:ilvl w:val="0"/>
          <w:numId w:val="5"/>
        </w:numPr>
        <w:spacing w:after="0"/>
        <w:rPr>
          <w:rFonts w:cstheme="minorHAnsi"/>
          <w:b/>
        </w:rPr>
      </w:pPr>
      <w:r>
        <w:rPr>
          <w:rFonts w:cstheme="minorHAnsi"/>
        </w:rPr>
        <w:t>Creating a place on the website for the Vestry and posting the minutes in the e-news each month</w:t>
      </w:r>
    </w:p>
    <w:p w14:paraId="60D49D9A" w14:textId="77777777" w:rsidR="00456ED8" w:rsidRDefault="00456ED8" w:rsidP="00456ED8">
      <w:pPr>
        <w:spacing w:after="0"/>
        <w:rPr>
          <w:rFonts w:cstheme="minorHAnsi"/>
          <w:b/>
        </w:rPr>
      </w:pPr>
    </w:p>
    <w:p w14:paraId="6B9E249D" w14:textId="57AF1415" w:rsidR="00456ED8" w:rsidRDefault="00456ED8" w:rsidP="00456ED8">
      <w:pPr>
        <w:spacing w:after="0"/>
        <w:rPr>
          <w:rFonts w:cstheme="minorHAnsi"/>
          <w:b/>
        </w:rPr>
      </w:pPr>
      <w:r>
        <w:rPr>
          <w:rFonts w:cstheme="minorHAnsi"/>
          <w:b/>
        </w:rPr>
        <w:t>Items from September Meeting:</w:t>
      </w:r>
    </w:p>
    <w:p w14:paraId="22AF7F24" w14:textId="77777777" w:rsidR="004B4BB9" w:rsidRPr="006D0A36" w:rsidRDefault="004B4BB9" w:rsidP="004B4BB9">
      <w:pPr>
        <w:pStyle w:val="ListParagraph"/>
        <w:numPr>
          <w:ilvl w:val="0"/>
          <w:numId w:val="5"/>
        </w:numPr>
        <w:spacing w:after="0"/>
        <w:rPr>
          <w:rFonts w:cstheme="minorHAnsi"/>
        </w:rPr>
      </w:pPr>
      <w:r w:rsidRPr="006D0A36">
        <w:rPr>
          <w:rFonts w:cstheme="minorHAnsi"/>
        </w:rPr>
        <w:t>As we look to celebrate our 150</w:t>
      </w:r>
      <w:r w:rsidRPr="006D0A36">
        <w:rPr>
          <w:rFonts w:cstheme="minorHAnsi"/>
          <w:vertAlign w:val="superscript"/>
        </w:rPr>
        <w:t>th</w:t>
      </w:r>
      <w:r w:rsidRPr="006D0A36">
        <w:rPr>
          <w:rFonts w:cstheme="minorHAnsi"/>
        </w:rPr>
        <w:t xml:space="preserve"> anniversary, should we look more broadly to include the rest of the Main Street community.</w:t>
      </w:r>
    </w:p>
    <w:p w14:paraId="72A23C1F" w14:textId="79043864" w:rsidR="00456ED8" w:rsidRDefault="00456ED8" w:rsidP="004B4BB9">
      <w:pPr>
        <w:spacing w:after="0"/>
        <w:rPr>
          <w:rFonts w:cstheme="minorHAnsi"/>
          <w:b/>
        </w:rPr>
      </w:pPr>
    </w:p>
    <w:p w14:paraId="31F44146" w14:textId="19FE6997" w:rsidR="00E54847" w:rsidRDefault="00E54847" w:rsidP="004B4BB9">
      <w:pPr>
        <w:spacing w:after="0"/>
        <w:rPr>
          <w:rFonts w:cstheme="minorHAnsi"/>
          <w:b/>
        </w:rPr>
      </w:pPr>
      <w:r>
        <w:rPr>
          <w:rFonts w:cstheme="minorHAnsi"/>
          <w:b/>
        </w:rPr>
        <w:t>Items from October Meeting:</w:t>
      </w:r>
    </w:p>
    <w:p w14:paraId="50258A0A" w14:textId="6EFB9AFB" w:rsidR="00E54847" w:rsidRPr="00E54847" w:rsidRDefault="00E54847" w:rsidP="00E54847">
      <w:pPr>
        <w:pStyle w:val="ListParagraph"/>
        <w:numPr>
          <w:ilvl w:val="0"/>
          <w:numId w:val="5"/>
        </w:numPr>
        <w:spacing w:after="0"/>
        <w:rPr>
          <w:rFonts w:cstheme="minorHAnsi"/>
          <w:b/>
        </w:rPr>
      </w:pPr>
      <w:r>
        <w:rPr>
          <w:rFonts w:cstheme="minorHAnsi"/>
        </w:rPr>
        <w:t>Renting an ice cream cart</w:t>
      </w:r>
      <w:r w:rsidR="00675E0F">
        <w:rPr>
          <w:rFonts w:cstheme="minorHAnsi"/>
        </w:rPr>
        <w:t xml:space="preserve"> and serving the community to invite them in to Trinity.</w:t>
      </w:r>
    </w:p>
    <w:sectPr w:rsidR="00E54847" w:rsidRPr="00E54847" w:rsidSect="0057089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Thrive Elliot Heavy">
    <w:panose1 w:val="02060403030202020204"/>
    <w:charset w:val="00"/>
    <w:family w:val="roman"/>
    <w:notTrueType/>
    <w:pitch w:val="variable"/>
    <w:sig w:usb0="A000006F" w:usb1="4000207A" w:usb2="00000000" w:usb3="00000000" w:csb0="00000093" w:csb1="00000000"/>
  </w:font>
  <w:font w:name="FS Thrive Elliot">
    <w:panose1 w:val="02060403030202020204"/>
    <w:charset w:val="00"/>
    <w:family w:val="roman"/>
    <w:notTrueType/>
    <w:pitch w:val="variable"/>
    <w:sig w:usb0="A000006F" w:usb1="400020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320AA"/>
    <w:multiLevelType w:val="hybridMultilevel"/>
    <w:tmpl w:val="96585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563E6C"/>
    <w:multiLevelType w:val="hybridMultilevel"/>
    <w:tmpl w:val="06F08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4D469C"/>
    <w:multiLevelType w:val="hybridMultilevel"/>
    <w:tmpl w:val="34A4C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C905A0"/>
    <w:multiLevelType w:val="hybridMultilevel"/>
    <w:tmpl w:val="DE98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677364"/>
    <w:multiLevelType w:val="hybridMultilevel"/>
    <w:tmpl w:val="0CCA1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2A2A9D"/>
    <w:multiLevelType w:val="hybridMultilevel"/>
    <w:tmpl w:val="F8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9B"/>
    <w:rsid w:val="00042B2A"/>
    <w:rsid w:val="00097F05"/>
    <w:rsid w:val="0011028C"/>
    <w:rsid w:val="001209DC"/>
    <w:rsid w:val="001232EB"/>
    <w:rsid w:val="002C1FAD"/>
    <w:rsid w:val="003C2062"/>
    <w:rsid w:val="003E2C76"/>
    <w:rsid w:val="004161A7"/>
    <w:rsid w:val="00456ED8"/>
    <w:rsid w:val="004B4BB9"/>
    <w:rsid w:val="00534B59"/>
    <w:rsid w:val="00570897"/>
    <w:rsid w:val="005C1E72"/>
    <w:rsid w:val="0060374F"/>
    <w:rsid w:val="006327EA"/>
    <w:rsid w:val="00675E0F"/>
    <w:rsid w:val="00682925"/>
    <w:rsid w:val="0074043D"/>
    <w:rsid w:val="00805867"/>
    <w:rsid w:val="008164B0"/>
    <w:rsid w:val="00837D8C"/>
    <w:rsid w:val="008B0FFB"/>
    <w:rsid w:val="008F6C86"/>
    <w:rsid w:val="00A01224"/>
    <w:rsid w:val="00A32A96"/>
    <w:rsid w:val="00A5711A"/>
    <w:rsid w:val="00A631D0"/>
    <w:rsid w:val="00A70559"/>
    <w:rsid w:val="00A81C31"/>
    <w:rsid w:val="00AC7CDD"/>
    <w:rsid w:val="00B31A25"/>
    <w:rsid w:val="00B92474"/>
    <w:rsid w:val="00B967D8"/>
    <w:rsid w:val="00BB0749"/>
    <w:rsid w:val="00C9625B"/>
    <w:rsid w:val="00CA4545"/>
    <w:rsid w:val="00D92861"/>
    <w:rsid w:val="00E0599B"/>
    <w:rsid w:val="00E54847"/>
    <w:rsid w:val="00E830BE"/>
    <w:rsid w:val="00F51BC5"/>
    <w:rsid w:val="00FF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9F2"/>
  <w15:chartTrackingRefBased/>
  <w15:docId w15:val="{4C63576C-8B76-4AAC-960F-85DC2C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B"/>
    <w:pPr>
      <w:spacing w:after="160" w:line="259" w:lineRule="auto"/>
    </w:pPr>
  </w:style>
  <w:style w:type="paragraph" w:styleId="Heading2">
    <w:name w:val="heading 2"/>
    <w:basedOn w:val="NormalDS"/>
    <w:next w:val="NormalDS"/>
    <w:link w:val="Heading2Char"/>
    <w:qFormat/>
    <w:rsid w:val="0011028C"/>
    <w:pPr>
      <w:keepNext/>
      <w:keepLines/>
      <w:suppressAutoHyphens/>
      <w:autoSpaceDE w:val="0"/>
      <w:autoSpaceDN w:val="0"/>
      <w:adjustRightInd w:val="0"/>
      <w:spacing w:before="240" w:after="120"/>
      <w:textAlignment w:val="center"/>
      <w:outlineLvl w:val="1"/>
    </w:pPr>
    <w:rPr>
      <w:rFonts w:ascii="FS Thrive Elliot Heavy" w:eastAsia="Times New Roman" w:hAnsi="FS Thrive Elliot Heav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28C"/>
    <w:rPr>
      <w:rFonts w:ascii="FS Thrive Elliot Heavy" w:eastAsia="Times New Roman" w:hAnsi="FS Thrive Elliot Heavy" w:cs="Times New Roman"/>
      <w:sz w:val="32"/>
      <w:szCs w:val="20"/>
    </w:rPr>
  </w:style>
  <w:style w:type="paragraph" w:customStyle="1" w:styleId="NormalDS">
    <w:name w:val="NormalDS"/>
    <w:basedOn w:val="Normal"/>
    <w:rsid w:val="0011028C"/>
    <w:pPr>
      <w:spacing w:after="240" w:line="264" w:lineRule="auto"/>
    </w:pPr>
    <w:rPr>
      <w:rFonts w:ascii="FS Thrive Elliot" w:eastAsia="MS Mincho" w:hAnsi="FS Thrive Elliot" w:cs="Times New Roman"/>
      <w:sz w:val="20"/>
      <w:szCs w:val="20"/>
    </w:rPr>
  </w:style>
  <w:style w:type="paragraph" w:customStyle="1" w:styleId="DocumentTitle">
    <w:name w:val="Document Title"/>
    <w:basedOn w:val="NormalDS"/>
    <w:qFormat/>
    <w:rsid w:val="0011028C"/>
    <w:pPr>
      <w:spacing w:line="240" w:lineRule="auto"/>
    </w:pPr>
    <w:rPr>
      <w:rFonts w:ascii="FS Thrive Elliot Heavy" w:hAnsi="FS Thrive Elliot Heavy"/>
      <w:sz w:val="72"/>
    </w:rPr>
  </w:style>
  <w:style w:type="paragraph" w:customStyle="1" w:styleId="TableColumnHead">
    <w:name w:val="Table Column Head"/>
    <w:basedOn w:val="Normal"/>
    <w:rsid w:val="0011028C"/>
    <w:pPr>
      <w:spacing w:after="60" w:line="240" w:lineRule="auto"/>
    </w:pPr>
    <w:rPr>
      <w:rFonts w:ascii="FS Thrive Elliot" w:eastAsia="Times" w:hAnsi="FS Thrive Elliot" w:cs="Arial"/>
      <w:b/>
      <w:sz w:val="20"/>
      <w:szCs w:val="20"/>
    </w:rPr>
  </w:style>
  <w:style w:type="table" w:styleId="TableGrid">
    <w:name w:val="Table Grid"/>
    <w:basedOn w:val="TableNormal"/>
    <w:uiPriority w:val="39"/>
    <w:rsid w:val="001102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2</cp:revision>
  <dcterms:created xsi:type="dcterms:W3CDTF">2018-11-21T13:24:00Z</dcterms:created>
  <dcterms:modified xsi:type="dcterms:W3CDTF">2018-11-21T13:24:00Z</dcterms:modified>
</cp:coreProperties>
</file>